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EAFD" w14:textId="0003E005" w:rsidR="00CC7A3B" w:rsidRPr="001B1267" w:rsidRDefault="009F44EE" w:rsidP="00890CAB">
      <w:pPr>
        <w:autoSpaceDE w:val="0"/>
        <w:autoSpaceDN w:val="0"/>
        <w:spacing w:before="100" w:beforeAutospacing="1" w:after="100" w:afterAutospacing="1" w:line="240" w:lineRule="auto"/>
        <w:rPr>
          <w:rFonts w:ascii="TitilliumWeb-SemiBold" w:hAnsi="TitilliumWeb-SemiBold" w:cs="TitilliumWeb-SemiBold"/>
          <w:b/>
          <w:bCs/>
          <w:sz w:val="24"/>
          <w:szCs w:val="24"/>
        </w:rPr>
      </w:pPr>
      <w:r>
        <w:rPr>
          <w:noProof/>
        </w:rPr>
        <w:drawing>
          <wp:inline distT="0" distB="0" distL="0" distR="0" wp14:anchorId="312D5805" wp14:editId="6AE7791F">
            <wp:extent cx="2428875" cy="2428875"/>
            <wp:effectExtent l="0" t="0" r="9525" b="9525"/>
            <wp:docPr id="5036663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9290" cy="2429290"/>
                    </a:xfrm>
                    <a:prstGeom prst="rect">
                      <a:avLst/>
                    </a:prstGeom>
                    <a:noFill/>
                    <a:ln>
                      <a:noFill/>
                    </a:ln>
                  </pic:spPr>
                </pic:pic>
              </a:graphicData>
            </a:graphic>
          </wp:inline>
        </w:drawing>
      </w:r>
      <w:r w:rsidR="00F2276C">
        <w:rPr>
          <w:rFonts w:ascii="TitilliumWeb-SemiBold" w:hAnsi="TitilliumWeb-SemiBold" w:cs="TitilliumWeb-SemiBold"/>
          <w:b/>
          <w:bCs/>
          <w:noProof/>
          <w:sz w:val="24"/>
          <w:szCs w:val="24"/>
        </w:rPr>
        <w:t xml:space="preserve"> </w:t>
      </w:r>
      <w:r w:rsidR="00540176">
        <w:rPr>
          <w:noProof/>
        </w:rPr>
        <w:drawing>
          <wp:inline distT="0" distB="0" distL="0" distR="0" wp14:anchorId="5D081FDD" wp14:editId="25834BE2">
            <wp:extent cx="3248660" cy="2436495"/>
            <wp:effectExtent l="0" t="0" r="8890" b="1905"/>
            <wp:docPr id="17568785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9572" cy="2437179"/>
                    </a:xfrm>
                    <a:prstGeom prst="rect">
                      <a:avLst/>
                    </a:prstGeom>
                    <a:noFill/>
                    <a:ln>
                      <a:noFill/>
                    </a:ln>
                  </pic:spPr>
                </pic:pic>
              </a:graphicData>
            </a:graphic>
          </wp:inline>
        </w:drawing>
      </w:r>
      <w:r w:rsidR="00F2276C">
        <w:rPr>
          <w:rFonts w:ascii="TitilliumWeb-SemiBold" w:hAnsi="TitilliumWeb-SemiBold" w:cs="TitilliumWeb-SemiBold"/>
          <w:b/>
          <w:bCs/>
          <w:noProof/>
          <w:sz w:val="24"/>
          <w:szCs w:val="24"/>
        </w:rPr>
        <w:br/>
      </w:r>
      <w:r w:rsidR="00890CAB" w:rsidRPr="001B1267">
        <w:rPr>
          <w:rFonts w:cstheme="minorHAnsi"/>
          <w:sz w:val="18"/>
          <w:szCs w:val="18"/>
        </w:rPr>
        <w:t xml:space="preserve">Bild </w:t>
      </w:r>
      <w:r w:rsidR="001219C7" w:rsidRPr="001B1267">
        <w:rPr>
          <w:rFonts w:cstheme="minorHAnsi"/>
          <w:sz w:val="18"/>
          <w:szCs w:val="18"/>
        </w:rPr>
        <w:t>1</w:t>
      </w:r>
      <w:r w:rsidR="005A669E" w:rsidRPr="001B1267">
        <w:rPr>
          <w:rFonts w:cstheme="minorHAnsi"/>
          <w:sz w:val="18"/>
          <w:szCs w:val="18"/>
        </w:rPr>
        <w:t xml:space="preserve"> + 2</w:t>
      </w:r>
      <w:r w:rsidR="00890CAB" w:rsidRPr="001B1267">
        <w:rPr>
          <w:rFonts w:cstheme="minorHAnsi"/>
          <w:sz w:val="18"/>
          <w:szCs w:val="18"/>
        </w:rPr>
        <w:t xml:space="preserve">: </w:t>
      </w:r>
      <w:r w:rsidR="00F2276C" w:rsidRPr="001B1267">
        <w:rPr>
          <w:rFonts w:cstheme="minorHAnsi"/>
          <w:sz w:val="18"/>
          <w:szCs w:val="18"/>
        </w:rPr>
        <w:t xml:space="preserve">passathon </w:t>
      </w:r>
      <w:r>
        <w:rPr>
          <w:rFonts w:cstheme="minorHAnsi"/>
          <w:sz w:val="18"/>
          <w:szCs w:val="18"/>
        </w:rPr>
        <w:t>Sieger Anton vor dem Leuchtturm Parlament</w:t>
      </w:r>
      <w:r w:rsidR="00F2276C" w:rsidRPr="001B1267">
        <w:rPr>
          <w:rFonts w:cstheme="minorHAnsi"/>
          <w:sz w:val="18"/>
          <w:szCs w:val="18"/>
        </w:rPr>
        <w:t>,</w:t>
      </w:r>
      <w:r w:rsidR="00890CAB" w:rsidRPr="001B1267">
        <w:rPr>
          <w:rFonts w:cstheme="minorHAnsi"/>
          <w:sz w:val="18"/>
          <w:szCs w:val="18"/>
        </w:rPr>
        <w:t xml:space="preserve"> </w:t>
      </w:r>
      <w:r w:rsidR="008025BE">
        <w:rPr>
          <w:rFonts w:cstheme="minorHAnsi"/>
          <w:sz w:val="18"/>
          <w:szCs w:val="18"/>
        </w:rPr>
        <w:t xml:space="preserve">Alt trifft Neu im monu der </w:t>
      </w:r>
      <w:r w:rsidR="008025BE" w:rsidRPr="008025BE">
        <w:rPr>
          <w:rFonts w:cstheme="minorHAnsi"/>
          <w:sz w:val="18"/>
          <w:szCs w:val="18"/>
        </w:rPr>
        <w:t>OeAD Student Housing in Dornbirn</w:t>
      </w:r>
      <w:r w:rsidR="008025BE">
        <w:rPr>
          <w:rFonts w:cstheme="minorHAnsi"/>
          <w:sz w:val="18"/>
          <w:szCs w:val="18"/>
        </w:rPr>
        <w:t>,</w:t>
      </w:r>
      <w:r w:rsidR="008025BE" w:rsidRPr="008025BE">
        <w:rPr>
          <w:rFonts w:cstheme="minorHAnsi"/>
          <w:sz w:val="18"/>
          <w:szCs w:val="18"/>
        </w:rPr>
        <w:t xml:space="preserve"> </w:t>
      </w:r>
      <w:r w:rsidR="00890CAB" w:rsidRPr="001B1267">
        <w:rPr>
          <w:rFonts w:cstheme="minorHAnsi"/>
          <w:sz w:val="18"/>
          <w:szCs w:val="18"/>
        </w:rPr>
        <w:t xml:space="preserve">Fotocredits: </w:t>
      </w:r>
      <w:r w:rsidRPr="009F44EE">
        <w:rPr>
          <w:rFonts w:cstheme="minorHAnsi"/>
          <w:sz w:val="18"/>
          <w:szCs w:val="18"/>
        </w:rPr>
        <w:t>Draskovits</w:t>
      </w:r>
      <w:r w:rsidR="002E2219">
        <w:rPr>
          <w:rFonts w:cstheme="minorHAnsi"/>
          <w:sz w:val="18"/>
          <w:szCs w:val="18"/>
        </w:rPr>
        <w:t>,</w:t>
      </w:r>
      <w:r w:rsidRPr="009F44EE">
        <w:rPr>
          <w:rFonts w:cstheme="minorHAnsi"/>
          <w:sz w:val="18"/>
          <w:szCs w:val="18"/>
        </w:rPr>
        <w:t xml:space="preserve"> </w:t>
      </w:r>
      <w:r w:rsidR="001B1267" w:rsidRPr="001B1267">
        <w:rPr>
          <w:rFonts w:cstheme="minorHAnsi"/>
          <w:sz w:val="18"/>
          <w:szCs w:val="18"/>
        </w:rPr>
        <w:t>passathon</w:t>
      </w:r>
      <w:r w:rsidR="00B465C5" w:rsidRPr="001B1267">
        <w:rPr>
          <w:rFonts w:cstheme="minorHAnsi"/>
          <w:sz w:val="18"/>
          <w:szCs w:val="18"/>
        </w:rPr>
        <w:t xml:space="preserve"> </w:t>
      </w:r>
    </w:p>
    <w:p w14:paraId="01745039" w14:textId="2E66A5EA" w:rsidR="000525C3" w:rsidRPr="00A80697" w:rsidRDefault="00567FDA" w:rsidP="00CC7A3B">
      <w:pPr>
        <w:pStyle w:val="Kopfzeile"/>
        <w:rPr>
          <w:b/>
          <w:bCs/>
          <w:sz w:val="28"/>
          <w:szCs w:val="28"/>
        </w:rPr>
      </w:pPr>
      <w:r>
        <w:rPr>
          <w:b/>
          <w:bCs/>
          <w:sz w:val="28"/>
          <w:szCs w:val="28"/>
        </w:rPr>
        <w:br/>
      </w:r>
      <w:r w:rsidR="00CC7A3B" w:rsidRPr="00A80697">
        <w:rPr>
          <w:b/>
          <w:bCs/>
          <w:sz w:val="28"/>
          <w:szCs w:val="28"/>
        </w:rPr>
        <w:t>PM</w:t>
      </w:r>
      <w:r w:rsidR="008C0833" w:rsidRPr="00A80697">
        <w:rPr>
          <w:b/>
          <w:bCs/>
          <w:sz w:val="28"/>
          <w:szCs w:val="28"/>
        </w:rPr>
        <w:t>:</w:t>
      </w:r>
      <w:r w:rsidR="00CC7A3B" w:rsidRPr="00A80697">
        <w:rPr>
          <w:b/>
          <w:bCs/>
          <w:sz w:val="28"/>
          <w:szCs w:val="28"/>
        </w:rPr>
        <w:t xml:space="preserve"> </w:t>
      </w:r>
      <w:r w:rsidR="00AE6917">
        <w:rPr>
          <w:b/>
          <w:bCs/>
          <w:sz w:val="28"/>
          <w:szCs w:val="28"/>
        </w:rPr>
        <w:t xml:space="preserve">So gelingt die </w:t>
      </w:r>
      <w:r w:rsidR="00211255" w:rsidRPr="00A80697">
        <w:rPr>
          <w:b/>
          <w:bCs/>
          <w:sz w:val="28"/>
          <w:szCs w:val="28"/>
        </w:rPr>
        <w:t>Wärme</w:t>
      </w:r>
      <w:r w:rsidR="00F2276C" w:rsidRPr="00A80697">
        <w:rPr>
          <w:b/>
          <w:bCs/>
          <w:sz w:val="28"/>
          <w:szCs w:val="28"/>
        </w:rPr>
        <w:t>wende</w:t>
      </w:r>
      <w:r w:rsidR="00AE6917">
        <w:rPr>
          <w:b/>
          <w:bCs/>
          <w:sz w:val="28"/>
          <w:szCs w:val="28"/>
        </w:rPr>
        <w:t>: passathon schafft 6</w:t>
      </w:r>
      <w:r w:rsidR="00AE6917" w:rsidRPr="00A80697">
        <w:rPr>
          <w:b/>
          <w:bCs/>
          <w:sz w:val="28"/>
          <w:szCs w:val="28"/>
        </w:rPr>
        <w:t xml:space="preserve">0.000 </w:t>
      </w:r>
      <w:r w:rsidR="00AE6917">
        <w:rPr>
          <w:b/>
          <w:bCs/>
          <w:sz w:val="28"/>
          <w:szCs w:val="28"/>
        </w:rPr>
        <w:t>Erkundungen</w:t>
      </w:r>
    </w:p>
    <w:p w14:paraId="1F523BA3" w14:textId="5E67CA4F" w:rsidR="00C04F5F" w:rsidRPr="00A80697" w:rsidRDefault="00CC7A3B" w:rsidP="00436CC9">
      <w:pPr>
        <w:pStyle w:val="StandardWeb"/>
        <w:spacing w:line="276" w:lineRule="auto"/>
        <w:rPr>
          <w:rFonts w:ascii="Calibri" w:hAnsi="Calibri" w:cs="Calibri"/>
          <w:i/>
          <w:iCs/>
        </w:rPr>
      </w:pPr>
      <w:r w:rsidRPr="00A80697">
        <w:rPr>
          <w:rFonts w:ascii="Calibri" w:hAnsi="Calibri" w:cs="Calibri"/>
          <w:i/>
          <w:iCs/>
        </w:rPr>
        <w:t xml:space="preserve">Wien, </w:t>
      </w:r>
      <w:r w:rsidR="00A80697" w:rsidRPr="00A80697">
        <w:rPr>
          <w:rFonts w:ascii="Calibri" w:hAnsi="Calibri" w:cs="Calibri"/>
          <w:i/>
          <w:iCs/>
        </w:rPr>
        <w:t>Während es zum Mainstream geworden ist über hohe Energiepreise zu jammern, traten 2.600 RadlerInnen zum Zielsprit des passathon – RACE FOR FUTURE 2026 nochmals kräftig in die Pedale. Am Ende legten alle zusammen 160.000 km mit ihren Rädern zurück, um quer durch ganz Österreich 60.000 Mal die realen Beweise für eine gelungenen Wärmewende im Gebäudesektor zu erkunden. All diese vorbildlichen Beispiele machen deutlich, dass klimagerechtes Bauen längst Standard im gesamten Bausektor sein sollte.</w:t>
      </w:r>
    </w:p>
    <w:p w14:paraId="04CC7EEA" w14:textId="0CCB8648" w:rsidR="00B83222" w:rsidRPr="00B83222" w:rsidRDefault="00B83222" w:rsidP="002B0853">
      <w:pPr>
        <w:rPr>
          <w:b/>
          <w:bCs/>
          <w:sz w:val="24"/>
          <w:szCs w:val="24"/>
        </w:rPr>
      </w:pPr>
      <w:r w:rsidRPr="00B83222">
        <w:rPr>
          <w:b/>
          <w:bCs/>
          <w:sz w:val="24"/>
          <w:szCs w:val="24"/>
        </w:rPr>
        <w:t>Die Wärmewende ist möglich</w:t>
      </w:r>
    </w:p>
    <w:p w14:paraId="49655CF7" w14:textId="593B4A73" w:rsidR="00B83222" w:rsidRDefault="00E02E5D" w:rsidP="002B0853">
      <w:pPr>
        <w:rPr>
          <w:sz w:val="24"/>
          <w:szCs w:val="24"/>
        </w:rPr>
      </w:pPr>
      <w:r>
        <w:rPr>
          <w:sz w:val="24"/>
          <w:szCs w:val="24"/>
        </w:rPr>
        <w:t xml:space="preserve">Den BewohnerInnen und EigentümerInnen dieser 808 unterschiedlichsten Leuchttürme klimschonenden Bauens und Sanierens ist gemein, dass sie durch umsichtige Architektur und Planung ihrer Gebäude vollkommen unabhängig von fossilen Energiepreisschocks geworden sind. </w:t>
      </w:r>
    </w:p>
    <w:p w14:paraId="271BFB61" w14:textId="16065E25" w:rsidR="00540176" w:rsidRPr="00211255" w:rsidRDefault="00E02E5D" w:rsidP="002B0853">
      <w:pPr>
        <w:rPr>
          <w:sz w:val="24"/>
          <w:szCs w:val="24"/>
        </w:rPr>
      </w:pPr>
      <w:r>
        <w:rPr>
          <w:sz w:val="24"/>
          <w:szCs w:val="24"/>
        </w:rPr>
        <w:t>Ein sehr gelungenes Beispiel ist das im September eröffnete Studierenden</w:t>
      </w:r>
      <w:r w:rsidR="00771428">
        <w:rPr>
          <w:sz w:val="24"/>
          <w:szCs w:val="24"/>
        </w:rPr>
        <w:t>-</w:t>
      </w:r>
      <w:r>
        <w:rPr>
          <w:sz w:val="24"/>
          <w:szCs w:val="24"/>
        </w:rPr>
        <w:t xml:space="preserve">Wohnheim monu in Dornbirn, </w:t>
      </w:r>
      <w:r w:rsidR="008025BE">
        <w:rPr>
          <w:sz w:val="24"/>
          <w:szCs w:val="24"/>
        </w:rPr>
        <w:t>welche</w:t>
      </w:r>
      <w:r>
        <w:rPr>
          <w:sz w:val="24"/>
          <w:szCs w:val="24"/>
        </w:rPr>
        <w:t xml:space="preserve">s aus einem der ältesten </w:t>
      </w:r>
      <w:r w:rsidR="008025BE">
        <w:rPr>
          <w:sz w:val="24"/>
          <w:szCs w:val="24"/>
        </w:rPr>
        <w:t xml:space="preserve">und </w:t>
      </w:r>
      <w:r w:rsidR="008025BE" w:rsidRPr="008025BE">
        <w:rPr>
          <w:sz w:val="24"/>
          <w:szCs w:val="24"/>
        </w:rPr>
        <w:t>denkmalgeschützte</w:t>
      </w:r>
      <w:r w:rsidR="008025BE">
        <w:rPr>
          <w:sz w:val="24"/>
          <w:szCs w:val="24"/>
        </w:rPr>
        <w:t>n</w:t>
      </w:r>
      <w:r w:rsidR="008025BE" w:rsidRPr="008025BE">
        <w:rPr>
          <w:sz w:val="24"/>
          <w:szCs w:val="24"/>
        </w:rPr>
        <w:t xml:space="preserve"> </w:t>
      </w:r>
      <w:r w:rsidR="008025BE">
        <w:rPr>
          <w:sz w:val="24"/>
          <w:szCs w:val="24"/>
        </w:rPr>
        <w:t>Industrie</w:t>
      </w:r>
      <w:r>
        <w:rPr>
          <w:sz w:val="24"/>
          <w:szCs w:val="24"/>
        </w:rPr>
        <w:t>bauten Vorarlbergs und einen Neubau mit 6 Tagen Bauzeit nun</w:t>
      </w:r>
      <w:r w:rsidR="008025BE">
        <w:rPr>
          <w:sz w:val="24"/>
          <w:szCs w:val="24"/>
        </w:rPr>
        <w:t xml:space="preserve"> 83 Wohnungen in Passivhaus-Standard Platz bietet. </w:t>
      </w:r>
      <w:r w:rsidR="009D3D1D">
        <w:rPr>
          <w:sz w:val="24"/>
          <w:szCs w:val="24"/>
        </w:rPr>
        <w:t xml:space="preserve">Für die OeAD Student Housing ist dies </w:t>
      </w:r>
      <w:r w:rsidR="009D3D1D" w:rsidRPr="004E57D9">
        <w:rPr>
          <w:sz w:val="24"/>
          <w:szCs w:val="24"/>
        </w:rPr>
        <w:t>ihr Mainstream, ist es doc</w:t>
      </w:r>
      <w:r w:rsidR="009D3D1D">
        <w:rPr>
          <w:sz w:val="24"/>
          <w:szCs w:val="24"/>
        </w:rPr>
        <w:t xml:space="preserve">h </w:t>
      </w:r>
      <w:r w:rsidR="008025BE">
        <w:rPr>
          <w:sz w:val="24"/>
          <w:szCs w:val="24"/>
        </w:rPr>
        <w:t xml:space="preserve">bereits das neunte </w:t>
      </w:r>
      <w:r w:rsidR="009D3D1D">
        <w:rPr>
          <w:sz w:val="24"/>
          <w:szCs w:val="24"/>
        </w:rPr>
        <w:t xml:space="preserve">Gästehaus in klimaneutralem Passhaus-Standard in Österreich, da energieeffizientes Bauen immer wirtschaftlicher als hohe Energiekosten </w:t>
      </w:r>
      <w:r w:rsidR="00961D84">
        <w:rPr>
          <w:sz w:val="24"/>
          <w:szCs w:val="24"/>
        </w:rPr>
        <w:t>ist</w:t>
      </w:r>
      <w:r w:rsidR="009D3D1D">
        <w:rPr>
          <w:sz w:val="24"/>
          <w:szCs w:val="24"/>
        </w:rPr>
        <w:t>. Gleichermaßen klare Kante zeigen die gemeinnützigen Bauträger Neue Heimat Tirol, Sozialbau und WBV-GPA in Wien und KSW in Kärnten</w:t>
      </w:r>
      <w:r w:rsidR="00D314D0">
        <w:rPr>
          <w:sz w:val="24"/>
          <w:szCs w:val="24"/>
        </w:rPr>
        <w:t xml:space="preserve">, wenn es darum geht ihren BewohnerInnen hohe Wohnqualität bei minimalen Energiekosten zu bieten. All diese vorbildlichen Beispiele machen deutlich, dass klimagerechtes Bauen kein </w:t>
      </w:r>
      <w:r w:rsidR="00B83222">
        <w:rPr>
          <w:sz w:val="24"/>
          <w:szCs w:val="24"/>
        </w:rPr>
        <w:t>Wunschkonzert,</w:t>
      </w:r>
      <w:r w:rsidR="00D314D0">
        <w:rPr>
          <w:sz w:val="24"/>
          <w:szCs w:val="24"/>
        </w:rPr>
        <w:t xml:space="preserve"> sondern längst Standard im gesamten Bausektor sein </w:t>
      </w:r>
      <w:r w:rsidR="00A80697">
        <w:rPr>
          <w:sz w:val="24"/>
          <w:szCs w:val="24"/>
        </w:rPr>
        <w:t>soll</w:t>
      </w:r>
      <w:r w:rsidR="00D314D0">
        <w:rPr>
          <w:sz w:val="24"/>
          <w:szCs w:val="24"/>
        </w:rPr>
        <w:t xml:space="preserve">te. In der Bestandssanierung ebenso wie im Neubau, im Wohnbau ebenso wie im öffentlichen Bau oder </w:t>
      </w:r>
      <w:r w:rsidR="00D314D0">
        <w:rPr>
          <w:sz w:val="24"/>
          <w:szCs w:val="24"/>
        </w:rPr>
        <w:lastRenderedPageBreak/>
        <w:t>Gewerbebau. Nur so schafft Österreich die Klimaneutralität bis 2040 und macht sich unabhängig von teuren fossilen Energieimporten.</w:t>
      </w:r>
    </w:p>
    <w:p w14:paraId="5DAA12A9" w14:textId="6B28326F" w:rsidR="00CE7CBE" w:rsidRDefault="00B83222" w:rsidP="002B0853">
      <w:pPr>
        <w:rPr>
          <w:b/>
          <w:bCs/>
          <w:sz w:val="24"/>
          <w:szCs w:val="24"/>
        </w:rPr>
      </w:pPr>
      <w:r>
        <w:rPr>
          <w:b/>
          <w:bCs/>
          <w:sz w:val="24"/>
          <w:szCs w:val="24"/>
        </w:rPr>
        <w:br/>
      </w:r>
      <w:r w:rsidR="00AE5AC5">
        <w:rPr>
          <w:b/>
          <w:bCs/>
          <w:sz w:val="24"/>
          <w:szCs w:val="24"/>
        </w:rPr>
        <w:t xml:space="preserve">Sieger </w:t>
      </w:r>
      <w:r>
        <w:rPr>
          <w:b/>
          <w:bCs/>
          <w:sz w:val="24"/>
          <w:szCs w:val="24"/>
        </w:rPr>
        <w:t>vom Burgenland bis Vorarlberg</w:t>
      </w:r>
    </w:p>
    <w:p w14:paraId="2C35A03E" w14:textId="33F1106F" w:rsidR="00FD6180" w:rsidRDefault="00C377C7" w:rsidP="002B0853">
      <w:pPr>
        <w:rPr>
          <w:sz w:val="24"/>
          <w:szCs w:val="24"/>
        </w:rPr>
      </w:pPr>
      <w:r w:rsidRPr="00C377C7">
        <w:rPr>
          <w:sz w:val="24"/>
          <w:szCs w:val="24"/>
        </w:rPr>
        <w:t xml:space="preserve">Der Sieg der passathon TROPHY 2026 geht an Anton Draskovits aus dem Burgenland. Seine passathon-Touren </w:t>
      </w:r>
      <w:r w:rsidR="00184B02">
        <w:rPr>
          <w:sz w:val="24"/>
          <w:szCs w:val="24"/>
        </w:rPr>
        <w:t xml:space="preserve">mit einer Gesamtlänge von über 2.200 Radkilometern </w:t>
      </w:r>
      <w:r w:rsidRPr="00C377C7">
        <w:rPr>
          <w:sz w:val="24"/>
          <w:szCs w:val="24"/>
        </w:rPr>
        <w:t>waren für ihn der Ersatz für eine "echte" Österreich-Rundfahrt, die er in zahlreichen Etappen absolviert hat. Der landschaftlich reizvollste Abschnitt war für ihn der Bregenzerwald, in dem er erstmals unterwegs war.</w:t>
      </w:r>
      <w:r w:rsidR="00FD6180">
        <w:rPr>
          <w:sz w:val="24"/>
          <w:szCs w:val="24"/>
        </w:rPr>
        <w:t xml:space="preserve"> Nach Anton hatte auch Bernhard Müller aus Vorarlberg alle 808 Leuchtt</w:t>
      </w:r>
      <w:r w:rsidR="00184B02">
        <w:rPr>
          <w:sz w:val="24"/>
          <w:szCs w:val="24"/>
        </w:rPr>
        <w:t>ü</w:t>
      </w:r>
      <w:r w:rsidR="00FD6180">
        <w:rPr>
          <w:sz w:val="24"/>
          <w:szCs w:val="24"/>
        </w:rPr>
        <w:t>rme in ganz Österreich eingesammelt und somit den zweiten Platz erzielt. Dahinter folgte Peter Türk aus Niederösterreich mit 772 Leuchttürmen und 13 weitere TeilnehmerInnen mit zumindest 500 Leuchttürmen und somit der Platin Auszeichnung.</w:t>
      </w:r>
      <w:r w:rsidR="00336013">
        <w:rPr>
          <w:sz w:val="24"/>
          <w:szCs w:val="24"/>
        </w:rPr>
        <w:t xml:space="preserve"> Ganze 33 TeilnehmerInnen können die passathon TROPHY 2026 als Pokal mitnehmen.</w:t>
      </w:r>
    </w:p>
    <w:p w14:paraId="2FAF96E0" w14:textId="6AA635EB" w:rsidR="00FD6180" w:rsidRPr="00C377C7" w:rsidRDefault="00FD6180" w:rsidP="002B0853">
      <w:pPr>
        <w:rPr>
          <w:sz w:val="24"/>
          <w:szCs w:val="24"/>
        </w:rPr>
      </w:pPr>
      <w:r>
        <w:rPr>
          <w:sz w:val="24"/>
          <w:szCs w:val="24"/>
        </w:rPr>
        <w:t xml:space="preserve">Die Team-Wertung konnte wie im Vorjahr das Team Parents For Future (1.570) für sich entscheiden. Die Teammitglieder engagieren sich sehr aktiv für Nachhaltigkeit und eine bessere </w:t>
      </w:r>
      <w:r w:rsidR="00184B02">
        <w:rPr>
          <w:sz w:val="24"/>
          <w:szCs w:val="24"/>
        </w:rPr>
        <w:t xml:space="preserve">und barrierefreie </w:t>
      </w:r>
      <w:r>
        <w:rPr>
          <w:sz w:val="24"/>
          <w:szCs w:val="24"/>
        </w:rPr>
        <w:t>Fahrradinfrastruktur. Dahinter folgten die Team Kleeblatt ( 1.288) und Lewisch (1.078).</w:t>
      </w:r>
    </w:p>
    <w:p w14:paraId="194D86AD" w14:textId="3B46568F" w:rsidR="00E17A11" w:rsidRPr="00FD6180" w:rsidRDefault="00FD6180" w:rsidP="002B0853">
      <w:pPr>
        <w:rPr>
          <w:sz w:val="24"/>
          <w:szCs w:val="24"/>
        </w:rPr>
      </w:pPr>
      <w:r w:rsidRPr="00FD6180">
        <w:rPr>
          <w:sz w:val="24"/>
          <w:szCs w:val="24"/>
        </w:rPr>
        <w:t>Als Hauptpreise gab es dieses Jahr</w:t>
      </w:r>
      <w:r>
        <w:rPr>
          <w:sz w:val="24"/>
          <w:szCs w:val="24"/>
        </w:rPr>
        <w:t xml:space="preserve"> 3 Mal je eine Woche für 2 Personen in einem Passivhaus-Gästehaus der OeAD Student Housing zu gewinnen, welche an den Standorten Innsbruck, Leoben, Graz und Wien genutzt werden kann. Großzügig gefüllte Rucksäcke gab es von Austrotherm, KELAG und Standortagentur Tirol zu gewinnen.</w:t>
      </w:r>
      <w:r w:rsidR="009F44EE">
        <w:rPr>
          <w:sz w:val="24"/>
          <w:szCs w:val="24"/>
        </w:rPr>
        <w:t xml:space="preserve"> Fahrradjacken von United in Cycling, Monatskarten von Happy Fitness und zahlreiche Wertgutscheine, Eintritte und Bücher warten auf die glücklichen GewinnerInnen.</w:t>
      </w:r>
    </w:p>
    <w:p w14:paraId="73E3BCD5" w14:textId="77777777" w:rsidR="00B83222" w:rsidRDefault="00B83222" w:rsidP="002B0853">
      <w:pPr>
        <w:rPr>
          <w:b/>
          <w:bCs/>
          <w:sz w:val="24"/>
          <w:szCs w:val="24"/>
        </w:rPr>
      </w:pPr>
    </w:p>
    <w:p w14:paraId="15B0FF96" w14:textId="0023AE56" w:rsidR="00AE5AC5" w:rsidRDefault="00AE5AC5" w:rsidP="002B0853">
      <w:pPr>
        <w:rPr>
          <w:b/>
          <w:bCs/>
          <w:sz w:val="24"/>
          <w:szCs w:val="24"/>
        </w:rPr>
      </w:pPr>
      <w:r>
        <w:rPr>
          <w:b/>
          <w:bCs/>
          <w:sz w:val="24"/>
          <w:szCs w:val="24"/>
        </w:rPr>
        <w:t>Beliebtesten Leuchttürme</w:t>
      </w:r>
    </w:p>
    <w:p w14:paraId="7F1ED0B7" w14:textId="30994D44" w:rsidR="009A6DD1" w:rsidRDefault="00184B02" w:rsidP="009A6DD1">
      <w:pPr>
        <w:rPr>
          <w:sz w:val="24"/>
          <w:szCs w:val="24"/>
        </w:rPr>
      </w:pPr>
      <w:r>
        <w:rPr>
          <w:sz w:val="24"/>
          <w:szCs w:val="24"/>
        </w:rPr>
        <w:t xml:space="preserve">Das Wien Museum am Karlsplatz erfreute sich 2026 der größten Beliebtheit unter allen 808 Leuchttürmen. </w:t>
      </w:r>
      <w:r w:rsidR="009A6DD1">
        <w:rPr>
          <w:sz w:val="24"/>
          <w:szCs w:val="24"/>
        </w:rPr>
        <w:t xml:space="preserve">Gleich 169 TeilnehmerInnen </w:t>
      </w:r>
      <w:r>
        <w:rPr>
          <w:sz w:val="24"/>
          <w:szCs w:val="24"/>
        </w:rPr>
        <w:t>hatten dieses Musterbeispiel einer nachhaltigen Sanierung eingesammelt.</w:t>
      </w:r>
      <w:r w:rsidR="009A6DD1">
        <w:rPr>
          <w:sz w:val="24"/>
          <w:szCs w:val="24"/>
        </w:rPr>
        <w:t xml:space="preserve"> Dicht gefolgt wurde es von dem </w:t>
      </w:r>
      <w:r w:rsidR="009A6DD1" w:rsidRPr="009A6DD1">
        <w:rPr>
          <w:sz w:val="24"/>
          <w:szCs w:val="24"/>
        </w:rPr>
        <w:t>TU Wien PlusEnergie Bürohochhaus</w:t>
      </w:r>
      <w:r w:rsidR="009A6DD1">
        <w:rPr>
          <w:sz w:val="24"/>
          <w:szCs w:val="24"/>
        </w:rPr>
        <w:t xml:space="preserve"> mit 162 Sichtungen. In den Bundesländern waren das </w:t>
      </w:r>
      <w:r w:rsidR="009A6DD1" w:rsidRPr="009A6DD1">
        <w:rPr>
          <w:sz w:val="24"/>
          <w:szCs w:val="24"/>
        </w:rPr>
        <w:t>Kolpinghaus ECO Suite Hotel Salzburg</w:t>
      </w:r>
      <w:r w:rsidR="009A6DD1">
        <w:rPr>
          <w:sz w:val="24"/>
          <w:szCs w:val="24"/>
        </w:rPr>
        <w:t xml:space="preserve"> (86), der </w:t>
      </w:r>
      <w:r w:rsidR="009A6DD1" w:rsidRPr="009A6DD1">
        <w:rPr>
          <w:sz w:val="24"/>
          <w:szCs w:val="24"/>
        </w:rPr>
        <w:t>CAMPUS V, Stadtstraße 33</w:t>
      </w:r>
      <w:r w:rsidR="009A6DD1">
        <w:rPr>
          <w:sz w:val="24"/>
          <w:szCs w:val="24"/>
        </w:rPr>
        <w:t xml:space="preserve"> in Vorarlberg gleichauf mit </w:t>
      </w:r>
      <w:r w:rsidR="009A6DD1" w:rsidRPr="009A6DD1">
        <w:rPr>
          <w:sz w:val="24"/>
          <w:szCs w:val="24"/>
        </w:rPr>
        <w:t>Erweiterung Campus Krems</w:t>
      </w:r>
      <w:r w:rsidR="009A6DD1">
        <w:rPr>
          <w:sz w:val="24"/>
          <w:szCs w:val="24"/>
        </w:rPr>
        <w:t xml:space="preserve"> sowie der </w:t>
      </w:r>
      <w:r w:rsidR="009A6DD1" w:rsidRPr="009A6DD1">
        <w:rPr>
          <w:sz w:val="24"/>
          <w:szCs w:val="24"/>
        </w:rPr>
        <w:t>Karl Landsteiner Privatuniversität KLPU</w:t>
      </w:r>
      <w:r w:rsidR="009A6DD1">
        <w:rPr>
          <w:sz w:val="24"/>
          <w:szCs w:val="24"/>
        </w:rPr>
        <w:t xml:space="preserve"> in Niederösterreich (alle 77) vor dem </w:t>
      </w:r>
      <w:r w:rsidR="009A6DD1" w:rsidRPr="009A6DD1">
        <w:rPr>
          <w:sz w:val="24"/>
          <w:szCs w:val="24"/>
        </w:rPr>
        <w:t>Sonderpädagogische Zentrum (SPZ)</w:t>
      </w:r>
      <w:r w:rsidR="009A6DD1">
        <w:rPr>
          <w:sz w:val="24"/>
          <w:szCs w:val="24"/>
        </w:rPr>
        <w:t xml:space="preserve"> in Innsbruck (72).</w:t>
      </w:r>
    </w:p>
    <w:p w14:paraId="4B61B1DA" w14:textId="3D91B3AC" w:rsidR="00020B21" w:rsidRDefault="009A6DD1" w:rsidP="002B0853">
      <w:pPr>
        <w:rPr>
          <w:sz w:val="24"/>
          <w:szCs w:val="24"/>
        </w:rPr>
      </w:pPr>
      <w:r w:rsidRPr="009A6DD1">
        <w:rPr>
          <w:sz w:val="24"/>
          <w:szCs w:val="24"/>
        </w:rPr>
        <w:t>Die beliebtesten</w:t>
      </w:r>
      <w:r>
        <w:rPr>
          <w:sz w:val="24"/>
          <w:szCs w:val="24"/>
        </w:rPr>
        <w:t xml:space="preserve"> neuen passathon Leuchttürme waren die </w:t>
      </w:r>
      <w:r w:rsidRPr="009A6DD1">
        <w:rPr>
          <w:sz w:val="24"/>
          <w:szCs w:val="24"/>
        </w:rPr>
        <w:t xml:space="preserve">"Raus aus Gas" </w:t>
      </w:r>
      <w:r>
        <w:rPr>
          <w:sz w:val="24"/>
          <w:szCs w:val="24"/>
        </w:rPr>
        <w:t xml:space="preserve">Sanierung </w:t>
      </w:r>
      <w:r w:rsidRPr="009A6DD1">
        <w:rPr>
          <w:sz w:val="24"/>
          <w:szCs w:val="24"/>
        </w:rPr>
        <w:t>Pfarrhof Schottenfeld</w:t>
      </w:r>
      <w:r>
        <w:rPr>
          <w:sz w:val="24"/>
          <w:szCs w:val="24"/>
        </w:rPr>
        <w:t xml:space="preserve"> in Wien mit 77 Sichtungen und die </w:t>
      </w:r>
      <w:r w:rsidRPr="009A6DD1">
        <w:rPr>
          <w:sz w:val="24"/>
          <w:szCs w:val="24"/>
        </w:rPr>
        <w:t>Ganztagsschule Turnsäle Nonntal</w:t>
      </w:r>
      <w:r>
        <w:rPr>
          <w:sz w:val="24"/>
          <w:szCs w:val="24"/>
        </w:rPr>
        <w:t xml:space="preserve"> in der Stad</w:t>
      </w:r>
      <w:r w:rsidR="00540176">
        <w:rPr>
          <w:sz w:val="24"/>
          <w:szCs w:val="24"/>
        </w:rPr>
        <w:t>t</w:t>
      </w:r>
      <w:r>
        <w:rPr>
          <w:sz w:val="24"/>
          <w:szCs w:val="24"/>
        </w:rPr>
        <w:t xml:space="preserve"> Salzburg mit 76 Einsammlungen.</w:t>
      </w:r>
      <w:r w:rsidR="00FD39A9">
        <w:rPr>
          <w:sz w:val="24"/>
          <w:szCs w:val="24"/>
        </w:rPr>
        <w:t xml:space="preserve"> In Vorarlberg wurden das Rathaus in Hohenems mit 62 und in </w:t>
      </w:r>
      <w:r w:rsidR="00FD39A9">
        <w:rPr>
          <w:sz w:val="24"/>
          <w:szCs w:val="24"/>
        </w:rPr>
        <w:lastRenderedPageBreak/>
        <w:t xml:space="preserve">Tirol der gemeinnützige Wohnbau </w:t>
      </w:r>
      <w:r w:rsidR="00FD39A9" w:rsidRPr="00FD39A9">
        <w:rPr>
          <w:sz w:val="24"/>
          <w:szCs w:val="24"/>
        </w:rPr>
        <w:t>Pradl Ost IN189</w:t>
      </w:r>
      <w:r w:rsidR="00FD39A9">
        <w:rPr>
          <w:sz w:val="24"/>
          <w:szCs w:val="24"/>
        </w:rPr>
        <w:t xml:space="preserve"> der Neuen Heimat Tirol mit 55 Einsammlungen unter den neuen Gebäuden</w:t>
      </w:r>
      <w:r w:rsidR="00FD39A9" w:rsidRPr="00FD39A9">
        <w:rPr>
          <w:sz w:val="24"/>
          <w:szCs w:val="24"/>
        </w:rPr>
        <w:t xml:space="preserve"> </w:t>
      </w:r>
      <w:r w:rsidR="00FD39A9">
        <w:rPr>
          <w:sz w:val="24"/>
          <w:szCs w:val="24"/>
        </w:rPr>
        <w:t>am meisten besucht.</w:t>
      </w:r>
    </w:p>
    <w:p w14:paraId="385E017B" w14:textId="1B18E101" w:rsidR="00540176" w:rsidRPr="00882113" w:rsidRDefault="008B4D85" w:rsidP="002B0853">
      <w:pPr>
        <w:rPr>
          <w:rFonts w:cstheme="minorHAnsi"/>
          <w:sz w:val="18"/>
          <w:szCs w:val="18"/>
        </w:rPr>
      </w:pPr>
      <w:r>
        <w:rPr>
          <w:noProof/>
        </w:rPr>
        <w:drawing>
          <wp:inline distT="0" distB="0" distL="0" distR="0" wp14:anchorId="6BE54F3E" wp14:editId="411B56C6">
            <wp:extent cx="2880000" cy="2160000"/>
            <wp:effectExtent l="0" t="0" r="0" b="0"/>
            <wp:docPr id="13738376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sidR="00FC6737">
        <w:rPr>
          <w:noProof/>
        </w:rPr>
        <w:drawing>
          <wp:inline distT="0" distB="0" distL="0" distR="0" wp14:anchorId="581DC72F" wp14:editId="04C6AF1B">
            <wp:extent cx="2533526" cy="2160000"/>
            <wp:effectExtent l="0" t="0" r="635" b="0"/>
            <wp:docPr id="18147027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6462" b="12475"/>
                    <a:stretch>
                      <a:fillRect/>
                    </a:stretch>
                  </pic:blipFill>
                  <pic:spPr bwMode="auto">
                    <a:xfrm>
                      <a:off x="0" y="0"/>
                      <a:ext cx="2533526" cy="2160000"/>
                    </a:xfrm>
                    <a:prstGeom prst="rect">
                      <a:avLst/>
                    </a:prstGeom>
                    <a:noFill/>
                    <a:ln>
                      <a:noFill/>
                    </a:ln>
                    <a:extLst>
                      <a:ext uri="{53640926-AAD7-44D8-BBD7-CCE9431645EC}">
                        <a14:shadowObscured xmlns:a14="http://schemas.microsoft.com/office/drawing/2010/main"/>
                      </a:ext>
                    </a:extLst>
                  </pic:spPr>
                </pic:pic>
              </a:graphicData>
            </a:graphic>
          </wp:inline>
        </w:drawing>
      </w:r>
      <w:r w:rsidR="00540176">
        <w:rPr>
          <w:sz w:val="24"/>
          <w:szCs w:val="24"/>
        </w:rPr>
        <w:br/>
      </w:r>
      <w:r w:rsidR="00540176" w:rsidRPr="00882113">
        <w:rPr>
          <w:rFonts w:cstheme="minorHAnsi"/>
          <w:sz w:val="18"/>
          <w:szCs w:val="18"/>
        </w:rPr>
        <w:t>Bild</w:t>
      </w:r>
      <w:r w:rsidR="002E2219">
        <w:rPr>
          <w:rFonts w:cstheme="minorHAnsi"/>
          <w:sz w:val="18"/>
          <w:szCs w:val="18"/>
        </w:rPr>
        <w:t xml:space="preserve"> 3 + 4</w:t>
      </w:r>
      <w:r w:rsidR="00540176" w:rsidRPr="00882113">
        <w:rPr>
          <w:rFonts w:cstheme="minorHAnsi"/>
          <w:sz w:val="18"/>
          <w:szCs w:val="18"/>
        </w:rPr>
        <w:t xml:space="preserve">: Das </w:t>
      </w:r>
      <w:r>
        <w:rPr>
          <w:rFonts w:cstheme="minorHAnsi"/>
          <w:sz w:val="18"/>
          <w:szCs w:val="18"/>
        </w:rPr>
        <w:t xml:space="preserve">Wien Museum und das </w:t>
      </w:r>
      <w:r w:rsidR="00540176" w:rsidRPr="00882113">
        <w:rPr>
          <w:rFonts w:cstheme="minorHAnsi"/>
          <w:sz w:val="18"/>
          <w:szCs w:val="18"/>
        </w:rPr>
        <w:t>neue Rathaus in Hohenems</w:t>
      </w:r>
      <w:r>
        <w:rPr>
          <w:rFonts w:cstheme="minorHAnsi"/>
          <w:sz w:val="18"/>
          <w:szCs w:val="18"/>
        </w:rPr>
        <w:t xml:space="preserve"> zählten zu den beliebtesten Leuchttürmen</w:t>
      </w:r>
      <w:r w:rsidR="00882113">
        <w:rPr>
          <w:rFonts w:cstheme="minorHAnsi"/>
          <w:sz w:val="18"/>
          <w:szCs w:val="18"/>
        </w:rPr>
        <w:t>,</w:t>
      </w:r>
      <w:r w:rsidR="00882113" w:rsidRPr="008025BE">
        <w:rPr>
          <w:rFonts w:cstheme="minorHAnsi"/>
          <w:sz w:val="18"/>
          <w:szCs w:val="18"/>
        </w:rPr>
        <w:t xml:space="preserve"> </w:t>
      </w:r>
      <w:r w:rsidR="002E2219">
        <w:rPr>
          <w:rFonts w:cstheme="minorHAnsi"/>
          <w:sz w:val="18"/>
          <w:szCs w:val="18"/>
        </w:rPr>
        <w:br/>
      </w:r>
      <w:r w:rsidR="00882113" w:rsidRPr="001B1267">
        <w:rPr>
          <w:rFonts w:cstheme="minorHAnsi"/>
          <w:sz w:val="18"/>
          <w:szCs w:val="18"/>
        </w:rPr>
        <w:t>Fotocredits:</w:t>
      </w:r>
      <w:r w:rsidR="00882113">
        <w:rPr>
          <w:rFonts w:cstheme="minorHAnsi"/>
          <w:sz w:val="18"/>
          <w:szCs w:val="18"/>
        </w:rPr>
        <w:t xml:space="preserve"> </w:t>
      </w:r>
      <w:r w:rsidRPr="008B4D85">
        <w:rPr>
          <w:rFonts w:cstheme="minorHAnsi"/>
          <w:sz w:val="18"/>
          <w:szCs w:val="18"/>
        </w:rPr>
        <w:t>WM</w:t>
      </w:r>
      <w:r>
        <w:rPr>
          <w:rFonts w:cstheme="minorHAnsi"/>
          <w:sz w:val="18"/>
          <w:szCs w:val="18"/>
        </w:rPr>
        <w:t xml:space="preserve"> </w:t>
      </w:r>
      <w:r w:rsidRPr="008B4D85">
        <w:rPr>
          <w:rFonts w:cstheme="minorHAnsi"/>
          <w:sz w:val="18"/>
          <w:szCs w:val="18"/>
        </w:rPr>
        <w:t>Christine</w:t>
      </w:r>
      <w:r>
        <w:rPr>
          <w:rFonts w:cstheme="minorHAnsi"/>
          <w:sz w:val="18"/>
          <w:szCs w:val="18"/>
        </w:rPr>
        <w:t xml:space="preserve"> </w:t>
      </w:r>
      <w:r w:rsidRPr="008B4D85">
        <w:rPr>
          <w:rFonts w:cstheme="minorHAnsi"/>
          <w:sz w:val="18"/>
          <w:szCs w:val="18"/>
        </w:rPr>
        <w:t>Koblitz</w:t>
      </w:r>
      <w:r>
        <w:rPr>
          <w:rFonts w:cstheme="minorHAnsi"/>
          <w:sz w:val="18"/>
          <w:szCs w:val="18"/>
        </w:rPr>
        <w:t xml:space="preserve">, </w:t>
      </w:r>
      <w:r w:rsidR="00882113">
        <w:rPr>
          <w:rFonts w:cstheme="minorHAnsi"/>
          <w:sz w:val="18"/>
          <w:szCs w:val="18"/>
        </w:rPr>
        <w:t>passathon</w:t>
      </w:r>
    </w:p>
    <w:p w14:paraId="750821A1" w14:textId="37C30480" w:rsidR="00AE5AC5" w:rsidRDefault="00AE5AC5" w:rsidP="002B0853">
      <w:pPr>
        <w:rPr>
          <w:b/>
          <w:bCs/>
          <w:sz w:val="24"/>
          <w:szCs w:val="24"/>
        </w:rPr>
      </w:pPr>
      <w:r>
        <w:rPr>
          <w:b/>
          <w:bCs/>
          <w:sz w:val="24"/>
          <w:szCs w:val="24"/>
        </w:rPr>
        <w:t>Zuwächse in Bundesländern</w:t>
      </w:r>
    </w:p>
    <w:p w14:paraId="5A73F7FA" w14:textId="66AB9BC1" w:rsidR="00020B21" w:rsidRDefault="00FD39A9" w:rsidP="002B0853">
      <w:pPr>
        <w:rPr>
          <w:sz w:val="24"/>
          <w:szCs w:val="24"/>
        </w:rPr>
      </w:pPr>
      <w:r>
        <w:rPr>
          <w:sz w:val="24"/>
          <w:szCs w:val="24"/>
        </w:rPr>
        <w:t>Am meisten Leuchtturme wurden auf der Route Wien Zentrum eingesammelt. An zweiter Stelle folgt dieses Jahr bereits Innsbruck, welches die höchste Dichte an Leuchtturmprojekten aufweisen kann. Dahinter folgen Wien Nor</w:t>
      </w:r>
      <w:r w:rsidR="00540176">
        <w:rPr>
          <w:sz w:val="24"/>
          <w:szCs w:val="24"/>
        </w:rPr>
        <w:t>d</w:t>
      </w:r>
      <w:r>
        <w:rPr>
          <w:sz w:val="24"/>
          <w:szCs w:val="24"/>
        </w:rPr>
        <w:t xml:space="preserve">, Wien Nordwest und Vorarlberg Unterland. </w:t>
      </w:r>
      <w:r w:rsidR="00020B21" w:rsidRPr="00020B21">
        <w:rPr>
          <w:sz w:val="24"/>
          <w:szCs w:val="24"/>
        </w:rPr>
        <w:t xml:space="preserve">Das Burgenland </w:t>
      </w:r>
      <w:r w:rsidR="00020B21">
        <w:rPr>
          <w:sz w:val="24"/>
          <w:szCs w:val="24"/>
        </w:rPr>
        <w:t xml:space="preserve">konnte mit einem Plus von 13% den größten Zuwachs an Besuchen </w:t>
      </w:r>
      <w:r>
        <w:rPr>
          <w:sz w:val="24"/>
          <w:szCs w:val="24"/>
        </w:rPr>
        <w:t xml:space="preserve">gegenüber dem Vorjahr </w:t>
      </w:r>
      <w:r w:rsidR="00020B21">
        <w:rPr>
          <w:sz w:val="24"/>
          <w:szCs w:val="24"/>
        </w:rPr>
        <w:t>verzeichnen. Dahinter folgen Salzburg mit +9% und Kärnten mit +8%.</w:t>
      </w:r>
      <w:r w:rsidR="00DE16CC">
        <w:rPr>
          <w:sz w:val="24"/>
          <w:szCs w:val="24"/>
        </w:rPr>
        <w:t xml:space="preserve"> Besonders hohe Teilnahme wiesen Vorarlberg und Salzburg auf, welche 18% bzw. 13% aller TeilnehmerInnen stellten.</w:t>
      </w:r>
    </w:p>
    <w:p w14:paraId="6DEECA94" w14:textId="77777777" w:rsidR="00567FDA" w:rsidRDefault="00567FDA" w:rsidP="00EE665C">
      <w:pPr>
        <w:rPr>
          <w:rFonts w:ascii="Calibri" w:hAnsi="Calibri" w:cs="Calibri"/>
          <w:b/>
          <w:bCs/>
          <w:sz w:val="24"/>
          <w:szCs w:val="24"/>
        </w:rPr>
      </w:pPr>
    </w:p>
    <w:p w14:paraId="63AB01B9" w14:textId="65BF10A7" w:rsidR="00DD1C5B" w:rsidRPr="00D75FF6" w:rsidRDefault="00B1021C" w:rsidP="00EE665C">
      <w:pPr>
        <w:rPr>
          <w:rFonts w:ascii="Calibri" w:hAnsi="Calibri" w:cs="Calibri"/>
          <w:b/>
          <w:bCs/>
          <w:sz w:val="24"/>
          <w:szCs w:val="24"/>
        </w:rPr>
      </w:pPr>
      <w:r>
        <w:rPr>
          <w:rFonts w:ascii="Calibri" w:hAnsi="Calibri" w:cs="Calibri"/>
          <w:b/>
          <w:bCs/>
          <w:sz w:val="24"/>
          <w:szCs w:val="24"/>
        </w:rPr>
        <w:t>Mit Österreich radelt mehrfache Gewinnchancen nützen</w:t>
      </w:r>
    </w:p>
    <w:p w14:paraId="191BA294" w14:textId="4EE3FCFE" w:rsidR="009F44EE" w:rsidRDefault="009F44EE" w:rsidP="00D75FF6">
      <w:pPr>
        <w:rPr>
          <w:rFonts w:ascii="Calibri" w:hAnsi="Calibri" w:cs="Calibri"/>
          <w:sz w:val="24"/>
          <w:szCs w:val="24"/>
        </w:rPr>
      </w:pPr>
      <w:r>
        <w:rPr>
          <w:rFonts w:ascii="Calibri" w:hAnsi="Calibri" w:cs="Calibri"/>
          <w:sz w:val="24"/>
          <w:szCs w:val="24"/>
        </w:rPr>
        <w:t xml:space="preserve">Ab 11. November wartet die nächste Aktion bei Österreich radelt mit neuen Gewinnchancen. Beim Winterradeln gibt es regelmäßig </w:t>
      </w:r>
      <w:r w:rsidRPr="009F44EE">
        <w:rPr>
          <w:rFonts w:ascii="Calibri" w:hAnsi="Calibri" w:cs="Calibri"/>
          <w:sz w:val="24"/>
          <w:szCs w:val="24"/>
        </w:rPr>
        <w:t xml:space="preserve">Wellness-, Bücher- und Restaurantgutscheine, wintertaugliches Fahrradzubehör </w:t>
      </w:r>
      <w:r>
        <w:rPr>
          <w:rFonts w:ascii="Calibri" w:hAnsi="Calibri" w:cs="Calibri"/>
          <w:sz w:val="24"/>
          <w:szCs w:val="24"/>
        </w:rPr>
        <w:t>zu gewinnen.</w:t>
      </w:r>
      <w:r w:rsidR="00882113">
        <w:rPr>
          <w:rFonts w:ascii="Calibri" w:hAnsi="Calibri" w:cs="Calibri"/>
          <w:sz w:val="24"/>
          <w:szCs w:val="24"/>
        </w:rPr>
        <w:t xml:space="preserve"> Somit können sich alle für den passathon 2027 fit halten.</w:t>
      </w:r>
    </w:p>
    <w:p w14:paraId="7D43EDFF" w14:textId="4C49BD89" w:rsidR="003231A7" w:rsidRPr="00556D70" w:rsidRDefault="00CC7A3B" w:rsidP="003231A7">
      <w:pPr>
        <w:rPr>
          <w:sz w:val="24"/>
          <w:szCs w:val="24"/>
        </w:rPr>
      </w:pPr>
      <w:r w:rsidRPr="00556D70">
        <w:rPr>
          <w:rFonts w:ascii="Calibri" w:hAnsi="Calibri" w:cs="Calibri"/>
          <w:sz w:val="24"/>
          <w:szCs w:val="24"/>
        </w:rPr>
        <w:t>A</w:t>
      </w:r>
      <w:r w:rsidR="003231A7" w:rsidRPr="00556D70">
        <w:rPr>
          <w:rFonts w:ascii="Calibri" w:hAnsi="Calibri" w:cs="Calibri"/>
          <w:sz w:val="24"/>
          <w:szCs w:val="24"/>
        </w:rPr>
        <w:t xml:space="preserve">uf </w:t>
      </w:r>
      <w:hyperlink r:id="rId11" w:history="1">
        <w:r w:rsidR="003231A7" w:rsidRPr="00894A14">
          <w:rPr>
            <w:rStyle w:val="Hyperlink"/>
            <w:rFonts w:ascii="Calibri" w:hAnsi="Calibri" w:cs="Calibri"/>
            <w:b/>
            <w:bCs/>
            <w:sz w:val="24"/>
            <w:szCs w:val="24"/>
          </w:rPr>
          <w:t>www.passathon.at</w:t>
        </w:r>
      </w:hyperlink>
      <w:r w:rsidR="003231A7" w:rsidRPr="00556D70">
        <w:rPr>
          <w:rFonts w:ascii="Calibri" w:hAnsi="Calibri" w:cs="Calibri"/>
          <w:b/>
          <w:bCs/>
          <w:sz w:val="24"/>
          <w:szCs w:val="24"/>
        </w:rPr>
        <w:t xml:space="preserve"> </w:t>
      </w:r>
      <w:r w:rsidRPr="00556D70">
        <w:rPr>
          <w:rFonts w:ascii="Calibri" w:hAnsi="Calibri" w:cs="Calibri"/>
          <w:sz w:val="24"/>
          <w:szCs w:val="24"/>
        </w:rPr>
        <w:t xml:space="preserve">sind </w:t>
      </w:r>
      <w:r w:rsidR="003231A7" w:rsidRPr="00556D70">
        <w:rPr>
          <w:rFonts w:ascii="Calibri" w:hAnsi="Calibri" w:cs="Calibri"/>
          <w:sz w:val="24"/>
          <w:szCs w:val="24"/>
        </w:rPr>
        <w:t xml:space="preserve">alle Informationen </w:t>
      </w:r>
      <w:r w:rsidR="003570DB" w:rsidRPr="00556D70">
        <w:rPr>
          <w:rFonts w:ascii="Calibri" w:hAnsi="Calibri" w:cs="Calibri"/>
          <w:sz w:val="24"/>
          <w:szCs w:val="24"/>
        </w:rPr>
        <w:t>z</w:t>
      </w:r>
      <w:r w:rsidR="003231A7" w:rsidRPr="00556D70">
        <w:rPr>
          <w:rFonts w:ascii="Calibri" w:hAnsi="Calibri" w:cs="Calibri"/>
          <w:sz w:val="24"/>
          <w:szCs w:val="24"/>
        </w:rPr>
        <w:t xml:space="preserve">u </w:t>
      </w:r>
      <w:r w:rsidR="00A86D9F" w:rsidRPr="00556D70">
        <w:rPr>
          <w:rFonts w:ascii="Calibri" w:hAnsi="Calibri" w:cs="Calibri"/>
          <w:sz w:val="24"/>
          <w:szCs w:val="24"/>
        </w:rPr>
        <w:t>fin</w:t>
      </w:r>
      <w:r w:rsidR="003570DB" w:rsidRPr="00556D70">
        <w:rPr>
          <w:rFonts w:ascii="Calibri" w:hAnsi="Calibri" w:cs="Calibri"/>
          <w:sz w:val="24"/>
          <w:szCs w:val="24"/>
        </w:rPr>
        <w:t>den</w:t>
      </w:r>
      <w:r w:rsidR="003231A7" w:rsidRPr="00556D70">
        <w:rPr>
          <w:rFonts w:ascii="Calibri" w:hAnsi="Calibri" w:cs="Calibri"/>
          <w:sz w:val="24"/>
          <w:szCs w:val="24"/>
        </w:rPr>
        <w:t>.</w:t>
      </w:r>
      <w:r w:rsidR="003231A7" w:rsidRPr="00556D70">
        <w:rPr>
          <w:sz w:val="24"/>
          <w:szCs w:val="24"/>
        </w:rPr>
        <w:t xml:space="preserve"> </w:t>
      </w:r>
    </w:p>
    <w:p w14:paraId="01430F0D" w14:textId="77777777" w:rsidR="00567FDA" w:rsidRDefault="00D672FB" w:rsidP="00D672FB">
      <w:pPr>
        <w:pStyle w:val="StandardWeb"/>
        <w:tabs>
          <w:tab w:val="left" w:pos="8088"/>
        </w:tabs>
        <w:rPr>
          <w:rFonts w:ascii="Calibri" w:hAnsi="Calibri" w:cs="Calibri"/>
          <w:b/>
          <w:bCs/>
        </w:rPr>
      </w:pPr>
      <w:r>
        <w:rPr>
          <w:rFonts w:ascii="Calibri" w:hAnsi="Calibri" w:cs="Calibri"/>
          <w:b/>
          <w:bCs/>
          <w:sz w:val="10"/>
          <w:szCs w:val="10"/>
        </w:rPr>
        <w:tab/>
      </w:r>
      <w:r w:rsidR="00FF5EDD" w:rsidRPr="00556D70">
        <w:rPr>
          <w:rFonts w:ascii="Calibri" w:hAnsi="Calibri" w:cs="Calibri"/>
          <w:b/>
          <w:bCs/>
          <w:sz w:val="10"/>
          <w:szCs w:val="10"/>
        </w:rPr>
        <w:br/>
      </w:r>
    </w:p>
    <w:p w14:paraId="49AB2EE5" w14:textId="77777777" w:rsidR="00567FDA" w:rsidRDefault="00567FDA">
      <w:pPr>
        <w:rPr>
          <w:rFonts w:ascii="Calibri" w:eastAsia="Times New Roman" w:hAnsi="Calibri" w:cs="Calibri"/>
          <w:b/>
          <w:bCs/>
          <w:sz w:val="24"/>
          <w:szCs w:val="24"/>
          <w:lang w:eastAsia="de-AT"/>
        </w:rPr>
      </w:pPr>
      <w:r>
        <w:rPr>
          <w:rFonts w:ascii="Calibri" w:hAnsi="Calibri" w:cs="Calibri"/>
          <w:b/>
          <w:bCs/>
        </w:rPr>
        <w:br w:type="page"/>
      </w:r>
    </w:p>
    <w:p w14:paraId="320E3B29" w14:textId="4C261F40" w:rsidR="003231A7" w:rsidRPr="00556D70" w:rsidRDefault="00C20247" w:rsidP="00D672FB">
      <w:pPr>
        <w:pStyle w:val="StandardWeb"/>
        <w:tabs>
          <w:tab w:val="left" w:pos="8088"/>
        </w:tabs>
      </w:pPr>
      <w:r>
        <w:rPr>
          <w:rFonts w:ascii="Calibri" w:hAnsi="Calibri" w:cs="Calibri"/>
          <w:b/>
          <w:bCs/>
        </w:rPr>
        <w:lastRenderedPageBreak/>
        <w:t>Das war der passathon in</w:t>
      </w:r>
      <w:r w:rsidR="003231A7" w:rsidRPr="00556D70">
        <w:rPr>
          <w:rFonts w:ascii="Calibri" w:hAnsi="Calibri" w:cs="Calibri"/>
          <w:b/>
          <w:bCs/>
        </w:rPr>
        <w:t xml:space="preserve"> Eckdaten zusammengefasst:</w:t>
      </w:r>
    </w:p>
    <w:p w14:paraId="2EAD1E6F" w14:textId="79E3BACF" w:rsidR="00D34FB2" w:rsidRPr="001B1267" w:rsidRDefault="003231A7" w:rsidP="00D34FB2">
      <w:pPr>
        <w:tabs>
          <w:tab w:val="right" w:pos="1134"/>
          <w:tab w:val="left" w:pos="1276"/>
        </w:tabs>
        <w:spacing w:before="100" w:beforeAutospacing="1" w:after="100" w:afterAutospacing="1" w:line="240" w:lineRule="auto"/>
        <w:ind w:left="426"/>
        <w:rPr>
          <w:rFonts w:ascii="Calibri" w:hAnsi="Calibri" w:cs="Calibri"/>
          <w:sz w:val="24"/>
          <w:szCs w:val="24"/>
        </w:rPr>
      </w:pPr>
      <w:r w:rsidRPr="00556D70">
        <w:rPr>
          <w:rFonts w:ascii="Calibri" w:hAnsi="Calibri" w:cs="Calibri"/>
          <w:sz w:val="24"/>
          <w:szCs w:val="24"/>
        </w:rPr>
        <w:tab/>
      </w:r>
      <w:r w:rsidRPr="00556D70">
        <w:rPr>
          <w:rFonts w:ascii="Calibri" w:hAnsi="Calibri" w:cs="Calibri"/>
          <w:b/>
          <w:bCs/>
          <w:sz w:val="24"/>
          <w:szCs w:val="24"/>
        </w:rPr>
        <w:t>Wann:</w:t>
      </w:r>
      <w:r w:rsidRPr="00556D70">
        <w:rPr>
          <w:rFonts w:ascii="Calibri" w:hAnsi="Calibri" w:cs="Calibri"/>
          <w:sz w:val="24"/>
          <w:szCs w:val="24"/>
        </w:rPr>
        <w:t xml:space="preserve"> </w:t>
      </w:r>
      <w:r w:rsidRPr="00556D70">
        <w:rPr>
          <w:rFonts w:ascii="Calibri" w:hAnsi="Calibri" w:cs="Calibri"/>
          <w:sz w:val="24"/>
          <w:szCs w:val="24"/>
        </w:rPr>
        <w:tab/>
      </w:r>
      <w:r w:rsidR="00556D70" w:rsidRPr="00556D70">
        <w:rPr>
          <w:rFonts w:ascii="Calibri" w:hAnsi="Calibri" w:cs="Calibri"/>
          <w:sz w:val="24"/>
          <w:szCs w:val="24"/>
        </w:rPr>
        <w:t>20</w:t>
      </w:r>
      <w:r w:rsidRPr="00556D70">
        <w:rPr>
          <w:rFonts w:ascii="Calibri" w:hAnsi="Calibri" w:cs="Calibri"/>
          <w:sz w:val="24"/>
          <w:szCs w:val="24"/>
        </w:rPr>
        <w:t xml:space="preserve">. </w:t>
      </w:r>
      <w:r w:rsidR="00556D70" w:rsidRPr="00556D70">
        <w:rPr>
          <w:rFonts w:ascii="Calibri" w:hAnsi="Calibri" w:cs="Calibri"/>
          <w:sz w:val="24"/>
          <w:szCs w:val="24"/>
        </w:rPr>
        <w:t>März</w:t>
      </w:r>
      <w:r w:rsidRPr="00556D70">
        <w:rPr>
          <w:rFonts w:ascii="Calibri" w:hAnsi="Calibri" w:cs="Calibri"/>
          <w:sz w:val="24"/>
          <w:szCs w:val="24"/>
        </w:rPr>
        <w:t xml:space="preserve"> bis </w:t>
      </w:r>
      <w:r w:rsidR="00CB493B" w:rsidRPr="00556D70">
        <w:rPr>
          <w:rFonts w:ascii="Calibri" w:hAnsi="Calibri" w:cs="Calibri"/>
          <w:sz w:val="24"/>
          <w:szCs w:val="24"/>
        </w:rPr>
        <w:t>30</w:t>
      </w:r>
      <w:r w:rsidRPr="00556D70">
        <w:rPr>
          <w:rFonts w:ascii="Calibri" w:hAnsi="Calibri" w:cs="Calibri"/>
          <w:sz w:val="24"/>
          <w:szCs w:val="24"/>
        </w:rPr>
        <w:t xml:space="preserve">. </w:t>
      </w:r>
      <w:r w:rsidR="00CB493B" w:rsidRPr="00556D70">
        <w:rPr>
          <w:rFonts w:ascii="Calibri" w:hAnsi="Calibri" w:cs="Calibri"/>
          <w:sz w:val="24"/>
          <w:szCs w:val="24"/>
        </w:rPr>
        <w:t>Septem</w:t>
      </w:r>
      <w:r w:rsidRPr="00556D70">
        <w:rPr>
          <w:rFonts w:ascii="Calibri" w:hAnsi="Calibri" w:cs="Calibri"/>
          <w:sz w:val="24"/>
          <w:szCs w:val="24"/>
        </w:rPr>
        <w:t>ber 202</w:t>
      </w:r>
      <w:r w:rsidR="00556D70" w:rsidRPr="00556D70">
        <w:rPr>
          <w:rFonts w:ascii="Calibri" w:hAnsi="Calibri" w:cs="Calibri"/>
          <w:sz w:val="24"/>
          <w:szCs w:val="24"/>
        </w:rPr>
        <w:t>6</w:t>
      </w:r>
      <w:r w:rsidR="00D65FDD" w:rsidRPr="00CD159D">
        <w:rPr>
          <w:rFonts w:ascii="Calibri" w:hAnsi="Calibri" w:cs="Calibri"/>
          <w:sz w:val="24"/>
          <w:szCs w:val="24"/>
        </w:rPr>
        <w:t xml:space="preserve"> </w:t>
      </w:r>
      <w:r w:rsidR="00416B74" w:rsidRPr="00CD159D">
        <w:rPr>
          <w:rFonts w:ascii="Calibri" w:hAnsi="Calibri" w:cs="Calibri"/>
          <w:sz w:val="24"/>
          <w:szCs w:val="24"/>
        </w:rPr>
        <w:t xml:space="preserve">auf </w:t>
      </w:r>
      <w:hyperlink r:id="rId12" w:history="1">
        <w:r w:rsidR="00416B74" w:rsidRPr="00894A14">
          <w:rPr>
            <w:rStyle w:val="Hyperlink"/>
            <w:rFonts w:ascii="Calibri" w:hAnsi="Calibri" w:cs="Calibri"/>
            <w:sz w:val="24"/>
            <w:szCs w:val="24"/>
          </w:rPr>
          <w:t>www.passathon.at</w:t>
        </w:r>
      </w:hyperlink>
      <w:r w:rsidR="00416B74" w:rsidRPr="00CD159D">
        <w:rPr>
          <w:rFonts w:ascii="Calibri" w:hAnsi="Calibri" w:cs="Calibri"/>
          <w:sz w:val="24"/>
          <w:szCs w:val="24"/>
        </w:rPr>
        <w:t xml:space="preserve"> </w:t>
      </w:r>
      <w:r w:rsidR="00034300" w:rsidRPr="00CD159D">
        <w:rPr>
          <w:rFonts w:ascii="Calibri" w:hAnsi="Calibri" w:cs="Calibri"/>
          <w:sz w:val="24"/>
          <w:szCs w:val="24"/>
        </w:rPr>
        <w:br/>
      </w:r>
      <w:r w:rsidRPr="00CD159D">
        <w:rPr>
          <w:rFonts w:ascii="Calibri" w:hAnsi="Calibri" w:cs="Calibri"/>
          <w:sz w:val="24"/>
          <w:szCs w:val="24"/>
        </w:rPr>
        <w:tab/>
      </w:r>
      <w:r w:rsidRPr="00CD159D">
        <w:rPr>
          <w:rFonts w:ascii="Calibri" w:hAnsi="Calibri" w:cs="Calibri"/>
          <w:b/>
          <w:bCs/>
          <w:sz w:val="24"/>
          <w:szCs w:val="24"/>
        </w:rPr>
        <w:t>Wo:</w:t>
      </w:r>
      <w:r w:rsidRPr="00CD159D">
        <w:rPr>
          <w:rFonts w:ascii="Calibri" w:hAnsi="Calibri" w:cs="Calibri"/>
          <w:sz w:val="24"/>
          <w:szCs w:val="24"/>
        </w:rPr>
        <w:tab/>
        <w:t>In allen neun Bundesländern in 2</w:t>
      </w:r>
      <w:r w:rsidR="00CD159D" w:rsidRPr="00CD159D">
        <w:rPr>
          <w:rFonts w:ascii="Calibri" w:hAnsi="Calibri" w:cs="Calibri"/>
          <w:sz w:val="24"/>
          <w:szCs w:val="24"/>
        </w:rPr>
        <w:t>83</w:t>
      </w:r>
      <w:r w:rsidRPr="00CD159D">
        <w:rPr>
          <w:rFonts w:ascii="Calibri" w:hAnsi="Calibri" w:cs="Calibri"/>
          <w:sz w:val="24"/>
          <w:szCs w:val="24"/>
        </w:rPr>
        <w:t xml:space="preserve"> Gemeinden und Bezirken</w:t>
      </w:r>
      <w:r w:rsidR="00034300" w:rsidRPr="00CD159D">
        <w:rPr>
          <w:rFonts w:ascii="Calibri" w:hAnsi="Calibri" w:cs="Calibri"/>
          <w:sz w:val="24"/>
          <w:szCs w:val="24"/>
        </w:rPr>
        <w:br/>
      </w:r>
      <w:r w:rsidRPr="00CD159D">
        <w:rPr>
          <w:rFonts w:ascii="Calibri" w:hAnsi="Calibri" w:cs="Calibri"/>
          <w:sz w:val="24"/>
          <w:szCs w:val="24"/>
        </w:rPr>
        <w:tab/>
      </w:r>
      <w:r w:rsidRPr="00CD159D">
        <w:rPr>
          <w:rFonts w:ascii="Calibri" w:hAnsi="Calibri" w:cs="Calibri"/>
          <w:b/>
          <w:bCs/>
          <w:sz w:val="24"/>
          <w:szCs w:val="24"/>
        </w:rPr>
        <w:t>Was:</w:t>
      </w:r>
      <w:r w:rsidRPr="00CD159D">
        <w:rPr>
          <w:rFonts w:ascii="Calibri" w:hAnsi="Calibri" w:cs="Calibri"/>
          <w:sz w:val="24"/>
          <w:szCs w:val="24"/>
        </w:rPr>
        <w:t xml:space="preserve"> </w:t>
      </w:r>
      <w:r w:rsidRPr="00CD159D">
        <w:rPr>
          <w:rFonts w:ascii="Calibri" w:hAnsi="Calibri" w:cs="Calibri"/>
          <w:sz w:val="24"/>
          <w:szCs w:val="24"/>
        </w:rPr>
        <w:tab/>
      </w:r>
      <w:r w:rsidR="00D672FB">
        <w:rPr>
          <w:rFonts w:ascii="Calibri" w:hAnsi="Calibri" w:cs="Calibri"/>
          <w:sz w:val="24"/>
          <w:szCs w:val="24"/>
        </w:rPr>
        <w:t>808</w:t>
      </w:r>
      <w:r w:rsidRPr="00CD159D">
        <w:rPr>
          <w:rFonts w:ascii="Calibri" w:hAnsi="Calibri" w:cs="Calibri"/>
          <w:sz w:val="24"/>
          <w:szCs w:val="24"/>
        </w:rPr>
        <w:t xml:space="preserve"> Leuchtturmobjekte nachhaltiger</w:t>
      </w:r>
      <w:r w:rsidR="00552610" w:rsidRPr="00CD159D">
        <w:rPr>
          <w:rFonts w:ascii="Calibri" w:hAnsi="Calibri" w:cs="Calibri"/>
          <w:sz w:val="24"/>
          <w:szCs w:val="24"/>
        </w:rPr>
        <w:t>,</w:t>
      </w:r>
      <w:r w:rsidRPr="00CD159D">
        <w:rPr>
          <w:rFonts w:ascii="Calibri" w:hAnsi="Calibri" w:cs="Calibri"/>
          <w:sz w:val="24"/>
          <w:szCs w:val="24"/>
        </w:rPr>
        <w:t xml:space="preserve"> klimaschonender Architektur </w:t>
      </w:r>
      <w:r w:rsidRPr="00CD159D">
        <w:rPr>
          <w:rFonts w:ascii="Calibri" w:hAnsi="Calibri" w:cs="Calibri"/>
          <w:sz w:val="24"/>
          <w:szCs w:val="24"/>
        </w:rPr>
        <w:br/>
        <w:t xml:space="preserve"> </w:t>
      </w:r>
      <w:r w:rsidRPr="00CD159D">
        <w:rPr>
          <w:rFonts w:ascii="Calibri" w:hAnsi="Calibri" w:cs="Calibri"/>
          <w:sz w:val="24"/>
          <w:szCs w:val="24"/>
        </w:rPr>
        <w:tab/>
      </w:r>
      <w:r w:rsidRPr="00CD159D">
        <w:rPr>
          <w:rFonts w:ascii="Calibri" w:hAnsi="Calibri" w:cs="Calibri"/>
          <w:sz w:val="24"/>
          <w:szCs w:val="24"/>
        </w:rPr>
        <w:tab/>
        <w:t>auf 2</w:t>
      </w:r>
      <w:r w:rsidR="00CB493B" w:rsidRPr="00CD159D">
        <w:rPr>
          <w:rFonts w:ascii="Calibri" w:hAnsi="Calibri" w:cs="Calibri"/>
          <w:sz w:val="24"/>
          <w:szCs w:val="24"/>
        </w:rPr>
        <w:t>8</w:t>
      </w:r>
      <w:r w:rsidRPr="00CD159D">
        <w:rPr>
          <w:rFonts w:ascii="Calibri" w:hAnsi="Calibri" w:cs="Calibri"/>
          <w:sz w:val="24"/>
          <w:szCs w:val="24"/>
        </w:rPr>
        <w:t xml:space="preserve"> Rad-Routenvorschlägen </w:t>
      </w:r>
      <w:r w:rsidR="003B0134" w:rsidRPr="00CD159D">
        <w:rPr>
          <w:rFonts w:ascii="Calibri" w:hAnsi="Calibri" w:cs="Calibri"/>
          <w:sz w:val="24"/>
          <w:szCs w:val="24"/>
        </w:rPr>
        <w:t xml:space="preserve">auf </w:t>
      </w:r>
      <w:r w:rsidR="00882CE1" w:rsidRPr="00CD159D">
        <w:rPr>
          <w:rFonts w:ascii="Calibri" w:hAnsi="Calibri" w:cs="Calibri"/>
          <w:sz w:val="24"/>
          <w:szCs w:val="24"/>
        </w:rPr>
        <w:t>rund</w:t>
      </w:r>
      <w:r w:rsidR="0008563E" w:rsidRPr="00CD159D">
        <w:rPr>
          <w:rFonts w:ascii="Calibri" w:hAnsi="Calibri" w:cs="Calibri"/>
          <w:sz w:val="24"/>
          <w:szCs w:val="24"/>
        </w:rPr>
        <w:t xml:space="preserve"> </w:t>
      </w:r>
      <w:r w:rsidR="003B0134" w:rsidRPr="00CD159D">
        <w:rPr>
          <w:rFonts w:ascii="Calibri" w:hAnsi="Calibri" w:cs="Calibri"/>
          <w:sz w:val="24"/>
          <w:szCs w:val="24"/>
        </w:rPr>
        <w:t>2.</w:t>
      </w:r>
      <w:r w:rsidR="00556D70" w:rsidRPr="00CD159D">
        <w:rPr>
          <w:rFonts w:ascii="Calibri" w:hAnsi="Calibri" w:cs="Calibri"/>
          <w:sz w:val="24"/>
          <w:szCs w:val="24"/>
        </w:rPr>
        <w:t>2</w:t>
      </w:r>
      <w:r w:rsidR="003B0134" w:rsidRPr="00CD159D">
        <w:rPr>
          <w:rFonts w:ascii="Calibri" w:hAnsi="Calibri" w:cs="Calibri"/>
          <w:sz w:val="24"/>
          <w:szCs w:val="24"/>
        </w:rPr>
        <w:t xml:space="preserve">00 km Gesamtstrecke </w:t>
      </w:r>
      <w:r w:rsidRPr="00CD159D">
        <w:rPr>
          <w:rFonts w:ascii="Calibri" w:hAnsi="Calibri" w:cs="Calibri"/>
          <w:sz w:val="24"/>
          <w:szCs w:val="24"/>
        </w:rPr>
        <w:t>erkunden</w:t>
      </w:r>
      <w:r w:rsidR="00034300" w:rsidRPr="00CD159D">
        <w:rPr>
          <w:rFonts w:ascii="Calibri" w:hAnsi="Calibri" w:cs="Calibri"/>
          <w:sz w:val="24"/>
          <w:szCs w:val="24"/>
        </w:rPr>
        <w:br/>
      </w:r>
      <w:r w:rsidRPr="00CD159D">
        <w:rPr>
          <w:rFonts w:ascii="Calibri" w:hAnsi="Calibri" w:cs="Calibri"/>
          <w:sz w:val="24"/>
          <w:szCs w:val="24"/>
        </w:rPr>
        <w:tab/>
      </w:r>
      <w:r w:rsidRPr="00CD159D">
        <w:rPr>
          <w:rFonts w:ascii="Calibri" w:hAnsi="Calibri" w:cs="Calibri"/>
          <w:b/>
          <w:bCs/>
          <w:sz w:val="24"/>
          <w:szCs w:val="24"/>
        </w:rPr>
        <w:t>Wie:</w:t>
      </w:r>
      <w:r w:rsidRPr="00CD159D">
        <w:rPr>
          <w:rFonts w:ascii="Calibri" w:hAnsi="Calibri" w:cs="Calibri"/>
          <w:sz w:val="24"/>
          <w:szCs w:val="24"/>
        </w:rPr>
        <w:t xml:space="preserve"> </w:t>
      </w:r>
      <w:r w:rsidRPr="00CD159D">
        <w:rPr>
          <w:rFonts w:ascii="Calibri" w:hAnsi="Calibri" w:cs="Calibri"/>
          <w:sz w:val="24"/>
          <w:szCs w:val="24"/>
        </w:rPr>
        <w:tab/>
      </w:r>
      <w:r w:rsidR="00061E23" w:rsidRPr="00CD159D">
        <w:rPr>
          <w:rFonts w:ascii="Calibri" w:hAnsi="Calibri" w:cs="Calibri"/>
          <w:sz w:val="24"/>
          <w:szCs w:val="24"/>
        </w:rPr>
        <w:t>M</w:t>
      </w:r>
      <w:r w:rsidRPr="00CD159D">
        <w:rPr>
          <w:rFonts w:ascii="Calibri" w:hAnsi="Calibri" w:cs="Calibri"/>
          <w:sz w:val="24"/>
          <w:szCs w:val="24"/>
        </w:rPr>
        <w:t xml:space="preserve">it Hilfe </w:t>
      </w:r>
      <w:r w:rsidR="004B7D69" w:rsidRPr="00CD159D">
        <w:rPr>
          <w:rFonts w:ascii="Calibri" w:hAnsi="Calibri" w:cs="Calibri"/>
          <w:sz w:val="24"/>
          <w:szCs w:val="24"/>
        </w:rPr>
        <w:t>d</w:t>
      </w:r>
      <w:r w:rsidRPr="00CD159D">
        <w:rPr>
          <w:rFonts w:ascii="Calibri" w:hAnsi="Calibri" w:cs="Calibri"/>
          <w:sz w:val="24"/>
          <w:szCs w:val="24"/>
        </w:rPr>
        <w:t>er</w:t>
      </w:r>
      <w:r w:rsidR="004B7D69" w:rsidRPr="00CD159D">
        <w:rPr>
          <w:rFonts w:ascii="Calibri" w:hAnsi="Calibri" w:cs="Calibri"/>
          <w:sz w:val="24"/>
          <w:szCs w:val="24"/>
        </w:rPr>
        <w:t xml:space="preserve"> </w:t>
      </w:r>
      <w:hyperlink r:id="rId13" w:history="1">
        <w:r w:rsidR="004B7D69" w:rsidRPr="00131C3D">
          <w:rPr>
            <w:rStyle w:val="Hyperlink"/>
            <w:rFonts w:ascii="Calibri" w:hAnsi="Calibri" w:cs="Calibri"/>
            <w:sz w:val="24"/>
            <w:szCs w:val="24"/>
          </w:rPr>
          <w:t>Österreich radelt</w:t>
        </w:r>
      </w:hyperlink>
      <w:r w:rsidRPr="00CD159D">
        <w:rPr>
          <w:rFonts w:ascii="Calibri" w:hAnsi="Calibri" w:cs="Calibri"/>
          <w:sz w:val="24"/>
          <w:szCs w:val="24"/>
        </w:rPr>
        <w:t xml:space="preserve"> App </w:t>
      </w:r>
      <w:r w:rsidR="00061E23" w:rsidRPr="00CD159D">
        <w:rPr>
          <w:rFonts w:ascii="Calibri" w:hAnsi="Calibri" w:cs="Calibri"/>
          <w:sz w:val="24"/>
          <w:szCs w:val="24"/>
        </w:rPr>
        <w:t>w</w:t>
      </w:r>
      <w:r w:rsidR="00C20247">
        <w:rPr>
          <w:rFonts w:ascii="Calibri" w:hAnsi="Calibri" w:cs="Calibri"/>
          <w:sz w:val="24"/>
          <w:szCs w:val="24"/>
        </w:rPr>
        <w:t>u</w:t>
      </w:r>
      <w:r w:rsidR="00061E23" w:rsidRPr="00CD159D">
        <w:rPr>
          <w:rFonts w:ascii="Calibri" w:hAnsi="Calibri" w:cs="Calibri"/>
          <w:sz w:val="24"/>
          <w:szCs w:val="24"/>
        </w:rPr>
        <w:t>rd</w:t>
      </w:r>
      <w:r w:rsidR="00C20247">
        <w:rPr>
          <w:rFonts w:ascii="Calibri" w:hAnsi="Calibri" w:cs="Calibri"/>
          <w:sz w:val="24"/>
          <w:szCs w:val="24"/>
        </w:rPr>
        <w:t>e</w:t>
      </w:r>
      <w:r w:rsidR="00061E23" w:rsidRPr="00CD159D">
        <w:rPr>
          <w:rFonts w:ascii="Calibri" w:hAnsi="Calibri" w:cs="Calibri"/>
          <w:sz w:val="24"/>
          <w:szCs w:val="24"/>
        </w:rPr>
        <w:t xml:space="preserve"> man </w:t>
      </w:r>
      <w:r w:rsidR="00061E23" w:rsidRPr="00556D70">
        <w:rPr>
          <w:rFonts w:ascii="Calibri" w:hAnsi="Calibri" w:cs="Calibri"/>
          <w:sz w:val="24"/>
          <w:szCs w:val="24"/>
        </w:rPr>
        <w:t xml:space="preserve">am Rad </w:t>
      </w:r>
      <w:r w:rsidRPr="00556D70">
        <w:rPr>
          <w:rFonts w:ascii="Calibri" w:hAnsi="Calibri" w:cs="Calibri"/>
          <w:sz w:val="24"/>
          <w:szCs w:val="24"/>
        </w:rPr>
        <w:t xml:space="preserve">zum gewünschten </w:t>
      </w:r>
      <w:r w:rsidR="00B85639" w:rsidRPr="00556D70">
        <w:rPr>
          <w:rFonts w:ascii="Calibri" w:hAnsi="Calibri" w:cs="Calibri"/>
          <w:sz w:val="24"/>
          <w:szCs w:val="24"/>
        </w:rPr>
        <w:br/>
        <w:t xml:space="preserve"> </w:t>
      </w:r>
      <w:r w:rsidR="00B85639" w:rsidRPr="00556D70">
        <w:rPr>
          <w:rFonts w:ascii="Calibri" w:hAnsi="Calibri" w:cs="Calibri"/>
          <w:sz w:val="24"/>
          <w:szCs w:val="24"/>
        </w:rPr>
        <w:tab/>
      </w:r>
      <w:r w:rsidR="00B85639" w:rsidRPr="00556D70">
        <w:rPr>
          <w:rFonts w:ascii="Calibri" w:hAnsi="Calibri" w:cs="Calibri"/>
          <w:sz w:val="24"/>
          <w:szCs w:val="24"/>
        </w:rPr>
        <w:tab/>
      </w:r>
      <w:r w:rsidRPr="00556D70">
        <w:rPr>
          <w:rFonts w:ascii="Calibri" w:hAnsi="Calibri" w:cs="Calibri"/>
          <w:sz w:val="24"/>
          <w:szCs w:val="24"/>
        </w:rPr>
        <w:t>Leuchtturm geleitet und erh</w:t>
      </w:r>
      <w:r w:rsidR="00C20247">
        <w:rPr>
          <w:rFonts w:ascii="Calibri" w:hAnsi="Calibri" w:cs="Calibri"/>
          <w:sz w:val="24"/>
          <w:szCs w:val="24"/>
        </w:rPr>
        <w:t>ie</w:t>
      </w:r>
      <w:r w:rsidRPr="00556D70">
        <w:rPr>
          <w:rFonts w:ascii="Calibri" w:hAnsi="Calibri" w:cs="Calibri"/>
          <w:sz w:val="24"/>
          <w:szCs w:val="24"/>
        </w:rPr>
        <w:t>lt dort alle Informationen zum Objekt</w:t>
      </w:r>
      <w:r w:rsidR="00C678E1" w:rsidRPr="00556D70">
        <w:rPr>
          <w:rFonts w:ascii="Calibri" w:hAnsi="Calibri" w:cs="Calibri"/>
          <w:sz w:val="24"/>
          <w:szCs w:val="24"/>
        </w:rPr>
        <w:t xml:space="preserve"> übers Handy</w:t>
      </w:r>
      <w:r w:rsidR="00552610" w:rsidRPr="00556D70">
        <w:rPr>
          <w:rFonts w:ascii="Calibri" w:hAnsi="Calibri" w:cs="Calibri"/>
          <w:sz w:val="24"/>
          <w:szCs w:val="24"/>
        </w:rPr>
        <w:br/>
      </w:r>
      <w:r w:rsidR="002B7261" w:rsidRPr="00556D70">
        <w:rPr>
          <w:rFonts w:ascii="Calibri" w:hAnsi="Calibri" w:cs="Calibri"/>
          <w:b/>
          <w:bCs/>
          <w:sz w:val="24"/>
          <w:szCs w:val="24"/>
        </w:rPr>
        <w:t>Trophy</w:t>
      </w:r>
      <w:r w:rsidRPr="00556D70">
        <w:rPr>
          <w:rFonts w:ascii="Calibri" w:hAnsi="Calibri" w:cs="Calibri"/>
          <w:b/>
          <w:bCs/>
          <w:sz w:val="24"/>
          <w:szCs w:val="24"/>
        </w:rPr>
        <w:t>:</w:t>
      </w:r>
      <w:r w:rsidRPr="00556D70">
        <w:rPr>
          <w:rFonts w:ascii="Calibri" w:hAnsi="Calibri" w:cs="Calibri"/>
          <w:sz w:val="24"/>
          <w:szCs w:val="24"/>
        </w:rPr>
        <w:tab/>
        <w:t>Mit jedem erradelten Leuchtturm sammelt</w:t>
      </w:r>
      <w:r w:rsidR="00C20247">
        <w:rPr>
          <w:rFonts w:ascii="Calibri" w:hAnsi="Calibri" w:cs="Calibri"/>
          <w:sz w:val="24"/>
          <w:szCs w:val="24"/>
        </w:rPr>
        <w:t>e</w:t>
      </w:r>
      <w:r w:rsidRPr="00556D70">
        <w:rPr>
          <w:rFonts w:ascii="Calibri" w:hAnsi="Calibri" w:cs="Calibri"/>
          <w:sz w:val="24"/>
          <w:szCs w:val="24"/>
        </w:rPr>
        <w:t xml:space="preserve"> man einen </w:t>
      </w:r>
      <w:r w:rsidR="004B7D69" w:rsidRPr="00556D70">
        <w:rPr>
          <w:rFonts w:ascii="Calibri" w:hAnsi="Calibri" w:cs="Calibri"/>
          <w:sz w:val="24"/>
          <w:szCs w:val="24"/>
        </w:rPr>
        <w:t>Punkt</w:t>
      </w:r>
      <w:r w:rsidRPr="00556D70">
        <w:rPr>
          <w:rFonts w:ascii="Calibri" w:hAnsi="Calibri" w:cs="Calibri"/>
          <w:sz w:val="24"/>
          <w:szCs w:val="24"/>
        </w:rPr>
        <w:t>. D</w:t>
      </w:r>
      <w:r w:rsidR="00CB493B" w:rsidRPr="00556D70">
        <w:rPr>
          <w:rFonts w:ascii="Calibri" w:hAnsi="Calibri" w:cs="Calibri"/>
          <w:sz w:val="24"/>
          <w:szCs w:val="24"/>
        </w:rPr>
        <w:t>i</w:t>
      </w:r>
      <w:r w:rsidRPr="00556D70">
        <w:rPr>
          <w:rFonts w:ascii="Calibri" w:hAnsi="Calibri" w:cs="Calibri"/>
          <w:sz w:val="24"/>
          <w:szCs w:val="24"/>
        </w:rPr>
        <w:t xml:space="preserve">e </w:t>
      </w:r>
      <w:r w:rsidR="004B7D69" w:rsidRPr="00556D70">
        <w:rPr>
          <w:rFonts w:ascii="Calibri" w:hAnsi="Calibri" w:cs="Calibri"/>
          <w:sz w:val="24"/>
          <w:szCs w:val="24"/>
        </w:rPr>
        <w:t xml:space="preserve">fleißigsten </w:t>
      </w:r>
      <w:r w:rsidR="002B7261" w:rsidRPr="00556D70">
        <w:rPr>
          <w:rFonts w:ascii="Calibri" w:hAnsi="Calibri" w:cs="Calibri"/>
          <w:sz w:val="24"/>
          <w:szCs w:val="24"/>
        </w:rPr>
        <w:br/>
        <w:t xml:space="preserve"> </w:t>
      </w:r>
      <w:r w:rsidR="002B7261" w:rsidRPr="00556D70">
        <w:rPr>
          <w:rFonts w:ascii="Calibri" w:hAnsi="Calibri" w:cs="Calibri"/>
          <w:sz w:val="24"/>
          <w:szCs w:val="24"/>
        </w:rPr>
        <w:tab/>
      </w:r>
      <w:r w:rsidR="002B7261" w:rsidRPr="00556D70">
        <w:rPr>
          <w:rFonts w:ascii="Calibri" w:hAnsi="Calibri" w:cs="Calibri"/>
          <w:sz w:val="24"/>
          <w:szCs w:val="24"/>
        </w:rPr>
        <w:tab/>
      </w:r>
      <w:r w:rsidRPr="00556D70">
        <w:rPr>
          <w:rFonts w:ascii="Calibri" w:hAnsi="Calibri" w:cs="Calibri"/>
          <w:sz w:val="24"/>
          <w:szCs w:val="24"/>
        </w:rPr>
        <w:t xml:space="preserve">RadlerInnen </w:t>
      </w:r>
      <w:r w:rsidR="00CB493B" w:rsidRPr="00556D70">
        <w:rPr>
          <w:rFonts w:ascii="Calibri" w:hAnsi="Calibri" w:cs="Calibri"/>
          <w:sz w:val="24"/>
          <w:szCs w:val="24"/>
        </w:rPr>
        <w:t>erhalten</w:t>
      </w:r>
      <w:r w:rsidR="00034300" w:rsidRPr="00556D70">
        <w:rPr>
          <w:rFonts w:ascii="Calibri" w:hAnsi="Calibri" w:cs="Calibri"/>
          <w:sz w:val="24"/>
          <w:szCs w:val="24"/>
        </w:rPr>
        <w:t xml:space="preserve"> die</w:t>
      </w:r>
      <w:r w:rsidRPr="00556D70">
        <w:rPr>
          <w:rFonts w:ascii="Calibri" w:hAnsi="Calibri" w:cs="Calibri"/>
          <w:sz w:val="24"/>
          <w:szCs w:val="24"/>
        </w:rPr>
        <w:t xml:space="preserve"> </w:t>
      </w:r>
      <w:r w:rsidR="00E30CF2">
        <w:rPr>
          <w:rFonts w:ascii="Calibri" w:hAnsi="Calibri" w:cs="Calibri"/>
          <w:sz w:val="24"/>
          <w:szCs w:val="24"/>
        </w:rPr>
        <w:t>passathon</w:t>
      </w:r>
      <w:r w:rsidRPr="00556D70">
        <w:rPr>
          <w:rFonts w:ascii="Calibri" w:hAnsi="Calibri" w:cs="Calibri"/>
          <w:sz w:val="24"/>
          <w:szCs w:val="24"/>
        </w:rPr>
        <w:t xml:space="preserve"> TROPHY 202</w:t>
      </w:r>
      <w:r w:rsidR="00556D70" w:rsidRPr="00556D70">
        <w:rPr>
          <w:rFonts w:ascii="Calibri" w:hAnsi="Calibri" w:cs="Calibri"/>
          <w:sz w:val="24"/>
          <w:szCs w:val="24"/>
        </w:rPr>
        <w:t>6</w:t>
      </w:r>
      <w:r w:rsidR="00034300" w:rsidRPr="00556D70">
        <w:rPr>
          <w:rFonts w:ascii="Calibri" w:hAnsi="Calibri" w:cs="Calibri"/>
          <w:sz w:val="24"/>
          <w:szCs w:val="24"/>
        </w:rPr>
        <w:br/>
      </w:r>
      <w:r w:rsidR="00D65FDD" w:rsidRPr="001B1267">
        <w:rPr>
          <w:rFonts w:ascii="Calibri" w:hAnsi="Calibri" w:cs="Calibri"/>
          <w:sz w:val="24"/>
          <w:szCs w:val="24"/>
        </w:rPr>
        <w:t xml:space="preserve"> </w:t>
      </w:r>
      <w:r w:rsidR="00D65FDD" w:rsidRPr="001B1267">
        <w:rPr>
          <w:rFonts w:ascii="Calibri" w:hAnsi="Calibri" w:cs="Calibri"/>
          <w:sz w:val="24"/>
          <w:szCs w:val="24"/>
        </w:rPr>
        <w:tab/>
      </w:r>
      <w:r w:rsidR="00D65FDD" w:rsidRPr="001B1267">
        <w:rPr>
          <w:rFonts w:ascii="Calibri" w:hAnsi="Calibri" w:cs="Calibri"/>
          <w:b/>
          <w:bCs/>
          <w:sz w:val="24"/>
          <w:szCs w:val="24"/>
        </w:rPr>
        <w:t>Kosten</w:t>
      </w:r>
      <w:r w:rsidR="004B7D69" w:rsidRPr="001B1267">
        <w:rPr>
          <w:rFonts w:ascii="Calibri" w:hAnsi="Calibri" w:cs="Calibri"/>
          <w:b/>
          <w:bCs/>
          <w:sz w:val="24"/>
          <w:szCs w:val="24"/>
        </w:rPr>
        <w:t>:</w:t>
      </w:r>
      <w:r w:rsidR="00D65FDD" w:rsidRPr="001B1267">
        <w:rPr>
          <w:rFonts w:ascii="Calibri" w:hAnsi="Calibri" w:cs="Calibri"/>
          <w:b/>
          <w:bCs/>
          <w:sz w:val="24"/>
          <w:szCs w:val="24"/>
        </w:rPr>
        <w:tab/>
      </w:r>
      <w:r w:rsidR="004B7D69" w:rsidRPr="001B1267">
        <w:rPr>
          <w:rFonts w:ascii="Calibri" w:hAnsi="Calibri" w:cs="Calibri"/>
          <w:sz w:val="24"/>
          <w:szCs w:val="24"/>
        </w:rPr>
        <w:t xml:space="preserve">Die </w:t>
      </w:r>
      <w:r w:rsidRPr="001B1267">
        <w:rPr>
          <w:rFonts w:ascii="Calibri" w:hAnsi="Calibri" w:cs="Calibri"/>
          <w:sz w:val="24"/>
          <w:szCs w:val="24"/>
        </w:rPr>
        <w:t xml:space="preserve">Teilnahme </w:t>
      </w:r>
      <w:r w:rsidR="00C20247">
        <w:rPr>
          <w:rFonts w:ascii="Calibri" w:hAnsi="Calibri" w:cs="Calibri"/>
          <w:sz w:val="24"/>
          <w:szCs w:val="24"/>
        </w:rPr>
        <w:t>war</w:t>
      </w:r>
      <w:r w:rsidRPr="001B1267">
        <w:rPr>
          <w:rFonts w:ascii="Calibri" w:hAnsi="Calibri" w:cs="Calibri"/>
          <w:sz w:val="24"/>
          <w:szCs w:val="24"/>
        </w:rPr>
        <w:t xml:space="preserve"> kostenlos</w:t>
      </w:r>
      <w:r w:rsidR="00D34FB2" w:rsidRPr="001B1267">
        <w:rPr>
          <w:rFonts w:ascii="Calibri" w:hAnsi="Calibri" w:cs="Calibri"/>
          <w:sz w:val="24"/>
          <w:szCs w:val="24"/>
        </w:rPr>
        <w:br/>
      </w:r>
    </w:p>
    <w:p w14:paraId="29123AE8" w14:textId="700DB181" w:rsidR="00784FCC" w:rsidRPr="001B1267" w:rsidRDefault="00784FCC" w:rsidP="00784FCC">
      <w:pPr>
        <w:spacing w:before="100" w:beforeAutospacing="1" w:after="100" w:afterAutospacing="1" w:line="240" w:lineRule="auto"/>
        <w:rPr>
          <w:sz w:val="20"/>
          <w:szCs w:val="20"/>
        </w:rPr>
      </w:pPr>
      <w:r w:rsidRPr="001B1267">
        <w:rPr>
          <w:rFonts w:ascii="Calibri" w:hAnsi="Calibri" w:cs="Calibri"/>
          <w:sz w:val="20"/>
          <w:szCs w:val="20"/>
        </w:rPr>
        <w:t xml:space="preserve">Die Hauptpartner sind: </w:t>
      </w:r>
      <w:r w:rsidR="00556D70" w:rsidRPr="001B1267">
        <w:rPr>
          <w:rFonts w:ascii="Calibri" w:hAnsi="Calibri" w:cs="Calibri"/>
          <w:sz w:val="20"/>
          <w:szCs w:val="20"/>
        </w:rPr>
        <w:t>Bundesministerium für Wirtschaft, Energie und Tourismus</w:t>
      </w:r>
      <w:r w:rsidRPr="001B1267">
        <w:rPr>
          <w:rFonts w:ascii="Calibri" w:hAnsi="Calibri" w:cs="Calibri"/>
          <w:sz w:val="20"/>
          <w:szCs w:val="20"/>
        </w:rPr>
        <w:t xml:space="preserve"> (BM</w:t>
      </w:r>
      <w:r w:rsidR="00556D70" w:rsidRPr="001B1267">
        <w:rPr>
          <w:rFonts w:ascii="Calibri" w:hAnsi="Calibri" w:cs="Calibri"/>
          <w:sz w:val="20"/>
          <w:szCs w:val="20"/>
        </w:rPr>
        <w:t>WET</w:t>
      </w:r>
      <w:r w:rsidRPr="001B1267">
        <w:rPr>
          <w:rFonts w:ascii="Calibri" w:hAnsi="Calibri" w:cs="Calibri"/>
          <w:sz w:val="20"/>
          <w:szCs w:val="20"/>
        </w:rPr>
        <w:t>), Stadt Wien, Kärnten, Salzburg, Oberösterreich, Niederösterreich</w:t>
      </w:r>
      <w:r w:rsidR="00556D70" w:rsidRPr="001B1267">
        <w:rPr>
          <w:rFonts w:ascii="Calibri" w:hAnsi="Calibri" w:cs="Calibri"/>
          <w:sz w:val="20"/>
          <w:szCs w:val="20"/>
        </w:rPr>
        <w:t xml:space="preserve"> </w:t>
      </w:r>
      <w:r w:rsidRPr="001B1267">
        <w:rPr>
          <w:rFonts w:ascii="Calibri" w:hAnsi="Calibri" w:cs="Calibri"/>
          <w:sz w:val="20"/>
          <w:szCs w:val="20"/>
        </w:rPr>
        <w:t xml:space="preserve">und Österreichischer Städtebund. Die Abwicklung erfolgt in Kooperation mit Österreich radelt, Energieagentur Österreich, klimaaktiv Gebäude, </w:t>
      </w:r>
      <w:r w:rsidR="00303601" w:rsidRPr="001B1267">
        <w:rPr>
          <w:rFonts w:ascii="Calibri" w:hAnsi="Calibri" w:cs="Calibri"/>
          <w:sz w:val="20"/>
          <w:szCs w:val="20"/>
        </w:rPr>
        <w:t xml:space="preserve">Klima- und Innovationsagentur Wien, </w:t>
      </w:r>
      <w:r w:rsidRPr="001B1267">
        <w:rPr>
          <w:rFonts w:ascii="Calibri" w:hAnsi="Calibri" w:cs="Calibri"/>
          <w:sz w:val="20"/>
          <w:szCs w:val="20"/>
        </w:rPr>
        <w:t>Klimabündnis Österreich</w:t>
      </w:r>
      <w:r w:rsidR="001E436F" w:rsidRPr="001B1267">
        <w:rPr>
          <w:rFonts w:ascii="Calibri" w:hAnsi="Calibri" w:cs="Calibri"/>
          <w:sz w:val="20"/>
          <w:szCs w:val="20"/>
        </w:rPr>
        <w:t xml:space="preserve"> und</w:t>
      </w:r>
      <w:r w:rsidRPr="001B1267">
        <w:rPr>
          <w:rFonts w:ascii="Calibri" w:hAnsi="Calibri" w:cs="Calibri"/>
          <w:sz w:val="20"/>
          <w:szCs w:val="20"/>
        </w:rPr>
        <w:t xml:space="preserve"> Energieinstitut Vorarlberg. Unterstützt wird der passathon u.a. von </w:t>
      </w:r>
      <w:r w:rsidR="00303601" w:rsidRPr="001B1267">
        <w:rPr>
          <w:rFonts w:ascii="Calibri" w:hAnsi="Calibri" w:cs="Calibri"/>
          <w:sz w:val="20"/>
          <w:szCs w:val="20"/>
        </w:rPr>
        <w:t xml:space="preserve">SOZIALBAU AG, </w:t>
      </w:r>
      <w:r w:rsidR="00556D70" w:rsidRPr="001B1267">
        <w:rPr>
          <w:rFonts w:ascii="Calibri" w:hAnsi="Calibri" w:cs="Calibri"/>
          <w:sz w:val="20"/>
          <w:szCs w:val="20"/>
        </w:rPr>
        <w:t>ISO SPAN Baustoffe</w:t>
      </w:r>
      <w:r w:rsidRPr="001B1267">
        <w:rPr>
          <w:rFonts w:ascii="Calibri" w:hAnsi="Calibri" w:cs="Calibri"/>
          <w:sz w:val="20"/>
          <w:szCs w:val="20"/>
        </w:rPr>
        <w:t xml:space="preserve"> </w:t>
      </w:r>
      <w:r w:rsidR="009317B6" w:rsidRPr="001B1267">
        <w:rPr>
          <w:rFonts w:ascii="Calibri" w:hAnsi="Calibri" w:cs="Calibri"/>
          <w:sz w:val="20"/>
          <w:szCs w:val="20"/>
        </w:rPr>
        <w:t>und OeAD student housing</w:t>
      </w:r>
    </w:p>
    <w:p w14:paraId="3EF3604B" w14:textId="77777777" w:rsidR="00FF5EDD" w:rsidRPr="001B1267" w:rsidRDefault="00FF5EDD" w:rsidP="00C3528F">
      <w:pPr>
        <w:spacing w:after="0" w:line="240" w:lineRule="auto"/>
        <w:rPr>
          <w:rFonts w:cstheme="minorHAnsi"/>
          <w:b/>
        </w:rPr>
      </w:pPr>
    </w:p>
    <w:p w14:paraId="0FE276D2" w14:textId="7FC4E0DC" w:rsidR="00C3528F" w:rsidRPr="00541570" w:rsidRDefault="00C3528F" w:rsidP="00C3528F">
      <w:pPr>
        <w:spacing w:after="0" w:line="240" w:lineRule="auto"/>
        <w:rPr>
          <w:rFonts w:cstheme="minorHAnsi"/>
        </w:rPr>
      </w:pPr>
      <w:r w:rsidRPr="00541570">
        <w:rPr>
          <w:rFonts w:cstheme="minorHAnsi"/>
          <w:b/>
        </w:rPr>
        <w:t>Pressekontakt:</w:t>
      </w:r>
      <w:r w:rsidRPr="00541570">
        <w:rPr>
          <w:rFonts w:cstheme="minorHAnsi"/>
        </w:rPr>
        <w:t xml:space="preserve"> </w:t>
      </w:r>
      <w:r w:rsidRPr="00541570">
        <w:rPr>
          <w:rFonts w:cstheme="minorHAnsi"/>
        </w:rPr>
        <w:br/>
        <w:t xml:space="preserve">Günter Lang, LANG consulting </w:t>
      </w:r>
      <w:r w:rsidRPr="00541570">
        <w:rPr>
          <w:rFonts w:cstheme="minorHAnsi"/>
        </w:rPr>
        <w:tab/>
        <w:t xml:space="preserve">          Mail: </w:t>
      </w:r>
      <w:hyperlink r:id="rId14" w:history="1">
        <w:r w:rsidRPr="00541570">
          <w:rPr>
            <w:rStyle w:val="Hyperlink"/>
            <w:rFonts w:cstheme="minorHAnsi"/>
          </w:rPr>
          <w:t>race@passathon.at</w:t>
        </w:r>
      </w:hyperlink>
      <w:r w:rsidRPr="00BF7C8B">
        <w:rPr>
          <w:rStyle w:val="Hyperlink"/>
          <w:rFonts w:cstheme="minorHAnsi"/>
          <w:u w:val="none"/>
        </w:rPr>
        <w:tab/>
        <w:t xml:space="preserve">         </w:t>
      </w:r>
      <w:r w:rsidRPr="00541570">
        <w:rPr>
          <w:rFonts w:cstheme="minorHAnsi"/>
        </w:rPr>
        <w:t>Mobil: +43-650-900 20 40</w:t>
      </w:r>
    </w:p>
    <w:p w14:paraId="7DF514C7" w14:textId="77777777" w:rsidR="00C3528F" w:rsidRPr="006135A7" w:rsidRDefault="00C3528F" w:rsidP="00C3528F">
      <w:pPr>
        <w:spacing w:after="0" w:line="240" w:lineRule="auto"/>
        <w:rPr>
          <w:rFonts w:cstheme="minorHAnsi"/>
        </w:rPr>
      </w:pPr>
      <w:r w:rsidRPr="00541570">
        <w:rPr>
          <w:rFonts w:cstheme="minorHAnsi"/>
          <w:b/>
        </w:rPr>
        <w:t>Alle Fotos, Video und Pressetexte zum Download unter:</w:t>
      </w:r>
      <w:r w:rsidRPr="00541570">
        <w:rPr>
          <w:rFonts w:cstheme="minorHAnsi"/>
        </w:rPr>
        <w:t xml:space="preserve"> </w:t>
      </w:r>
      <w:hyperlink r:id="rId15" w:history="1">
        <w:r w:rsidRPr="00541570">
          <w:rPr>
            <w:rStyle w:val="Hyperlink"/>
            <w:rFonts w:cstheme="minorHAnsi"/>
          </w:rPr>
          <w:t>https://passathon.at/news/presse</w:t>
        </w:r>
      </w:hyperlink>
    </w:p>
    <w:p w14:paraId="0DE505FC" w14:textId="08239BCE" w:rsidR="00A22B62" w:rsidRPr="004B0307" w:rsidRDefault="00C3528F">
      <w:pPr>
        <w:rPr>
          <w:rFonts w:eastAsia="Times New Roman" w:cstheme="minorHAnsi"/>
          <w:color w:val="0000FF"/>
          <w:sz w:val="16"/>
          <w:szCs w:val="16"/>
          <w:u w:val="single"/>
          <w:lang w:eastAsia="de-AT"/>
        </w:rPr>
      </w:pPr>
      <w:r w:rsidRPr="00541570">
        <w:rPr>
          <w:rFonts w:eastAsia="Times New Roman" w:cstheme="minorHAnsi"/>
          <w:sz w:val="16"/>
          <w:szCs w:val="16"/>
          <w:lang w:eastAsia="de-AT"/>
        </w:rPr>
        <w:t>Links: </w:t>
      </w:r>
      <w:r w:rsidR="00D11262">
        <w:rPr>
          <w:rFonts w:eastAsia="Times New Roman" w:cstheme="minorHAnsi"/>
          <w:sz w:val="16"/>
          <w:szCs w:val="16"/>
          <w:lang w:eastAsia="de-AT"/>
        </w:rPr>
        <w:t xml:space="preserve">      </w:t>
      </w:r>
      <w:r w:rsidRPr="00541570">
        <w:rPr>
          <w:rFonts w:eastAsia="Times New Roman" w:cstheme="minorHAnsi"/>
          <w:sz w:val="16"/>
          <w:szCs w:val="16"/>
          <w:lang w:eastAsia="de-AT"/>
        </w:rPr>
        <w:t xml:space="preserve">  </w:t>
      </w:r>
      <w:hyperlink r:id="rId16" w:history="1">
        <w:r w:rsidRPr="00541570">
          <w:rPr>
            <w:rFonts w:eastAsia="Times New Roman" w:cstheme="minorHAnsi"/>
            <w:color w:val="0000FF"/>
            <w:sz w:val="16"/>
            <w:szCs w:val="16"/>
            <w:u w:val="single"/>
            <w:lang w:eastAsia="de-AT"/>
          </w:rPr>
          <w:t>www.passathon.at</w:t>
        </w:r>
      </w:hyperlink>
      <w:r w:rsidRPr="00541570">
        <w:rPr>
          <w:rFonts w:eastAsia="Times New Roman" w:cstheme="minorHAnsi"/>
          <w:sz w:val="16"/>
          <w:szCs w:val="16"/>
          <w:lang w:eastAsia="de-AT"/>
        </w:rPr>
        <w:t>  </w:t>
      </w:r>
      <w:r w:rsidR="00D11262">
        <w:rPr>
          <w:rFonts w:eastAsia="Times New Roman" w:cstheme="minorHAnsi"/>
          <w:sz w:val="16"/>
          <w:szCs w:val="16"/>
          <w:lang w:eastAsia="de-AT"/>
        </w:rPr>
        <w:t xml:space="preserve">   </w:t>
      </w:r>
      <w:r w:rsidRPr="00541570">
        <w:rPr>
          <w:rFonts w:eastAsia="Times New Roman" w:cstheme="minorHAnsi"/>
          <w:sz w:val="16"/>
          <w:szCs w:val="16"/>
          <w:lang w:eastAsia="de-AT"/>
        </w:rPr>
        <w:t xml:space="preserve"> </w:t>
      </w:r>
      <w:r w:rsidR="00D11262">
        <w:rPr>
          <w:rFonts w:eastAsia="Times New Roman" w:cstheme="minorHAnsi"/>
          <w:sz w:val="16"/>
          <w:szCs w:val="16"/>
          <w:lang w:eastAsia="de-AT"/>
        </w:rPr>
        <w:t xml:space="preserve">   </w:t>
      </w:r>
      <w:hyperlink r:id="rId17" w:history="1">
        <w:r w:rsidR="00D11262" w:rsidRPr="00E635FB">
          <w:rPr>
            <w:rStyle w:val="Hyperlink"/>
            <w:rFonts w:eastAsia="Times New Roman" w:cstheme="minorHAnsi"/>
            <w:sz w:val="16"/>
            <w:szCs w:val="16"/>
            <w:lang w:eastAsia="de-AT"/>
          </w:rPr>
          <w:t>instagram.com/passathon.at</w:t>
        </w:r>
      </w:hyperlink>
      <w:r w:rsidR="004B0307" w:rsidRPr="004B0307">
        <w:rPr>
          <w:rFonts w:eastAsia="Times New Roman" w:cstheme="minorHAnsi"/>
          <w:color w:val="0000FF"/>
          <w:sz w:val="16"/>
          <w:szCs w:val="16"/>
          <w:lang w:eastAsia="de-AT"/>
        </w:rPr>
        <w:t xml:space="preserve"> </w:t>
      </w:r>
      <w:r w:rsidR="00D11262">
        <w:rPr>
          <w:rFonts w:eastAsia="Times New Roman" w:cstheme="minorHAnsi"/>
          <w:color w:val="0000FF"/>
          <w:sz w:val="16"/>
          <w:szCs w:val="16"/>
          <w:lang w:eastAsia="de-AT"/>
        </w:rPr>
        <w:t xml:space="preserve">      </w:t>
      </w:r>
      <w:r w:rsidR="004B0307" w:rsidRPr="004B0307">
        <w:rPr>
          <w:rFonts w:eastAsia="Times New Roman" w:cstheme="minorHAnsi"/>
          <w:color w:val="0000FF"/>
          <w:sz w:val="16"/>
          <w:szCs w:val="16"/>
          <w:lang w:eastAsia="de-AT"/>
        </w:rPr>
        <w:t xml:space="preserve">  </w:t>
      </w:r>
      <w:hyperlink r:id="rId18" w:history="1">
        <w:r w:rsidR="00061E23" w:rsidRPr="004B0307">
          <w:rPr>
            <w:rStyle w:val="Hyperlink"/>
            <w:rFonts w:eastAsia="Times New Roman" w:cstheme="minorHAnsi"/>
            <w:sz w:val="16"/>
            <w:szCs w:val="16"/>
            <w:lang w:val="en-GB" w:eastAsia="de-AT"/>
          </w:rPr>
          <w:t>facebook.com/passathon</w:t>
        </w:r>
      </w:hyperlink>
      <w:r w:rsidRPr="004B0307">
        <w:rPr>
          <w:rFonts w:eastAsia="Times New Roman" w:cstheme="minorHAnsi"/>
          <w:sz w:val="16"/>
          <w:szCs w:val="16"/>
          <w:lang w:val="en-GB" w:eastAsia="de-AT"/>
        </w:rPr>
        <w:t>  </w:t>
      </w:r>
      <w:r w:rsidR="00D11262">
        <w:rPr>
          <w:rFonts w:eastAsia="Times New Roman" w:cstheme="minorHAnsi"/>
          <w:sz w:val="16"/>
          <w:szCs w:val="16"/>
          <w:lang w:val="en-GB" w:eastAsia="de-AT"/>
        </w:rPr>
        <w:t xml:space="preserve">      </w:t>
      </w:r>
      <w:r w:rsidRPr="004B0307">
        <w:rPr>
          <w:rFonts w:eastAsia="Times New Roman" w:cstheme="minorHAnsi"/>
          <w:sz w:val="16"/>
          <w:szCs w:val="16"/>
          <w:lang w:val="en-GB" w:eastAsia="de-AT"/>
        </w:rPr>
        <w:t xml:space="preserve"> </w:t>
      </w:r>
      <w:hyperlink r:id="rId19" w:history="1">
        <w:r w:rsidR="00D11262" w:rsidRPr="00E635FB">
          <w:rPr>
            <w:rStyle w:val="Hyperlink"/>
            <w:rFonts w:eastAsia="Times New Roman" w:cstheme="minorHAnsi"/>
            <w:sz w:val="16"/>
            <w:szCs w:val="16"/>
            <w:lang w:eastAsia="de-AT"/>
          </w:rPr>
          <w:t>youtube.com/@passathon</w:t>
        </w:r>
      </w:hyperlink>
    </w:p>
    <w:sectPr w:rsidR="00A22B62" w:rsidRPr="004B0307" w:rsidSect="002C33E4">
      <w:headerReference w:type="default" r:id="rId20"/>
      <w:pgSz w:w="11906" w:h="16838"/>
      <w:pgMar w:top="2127" w:right="1133"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5C0B" w14:textId="77777777" w:rsidR="001C2FCC" w:rsidRDefault="001C2FCC" w:rsidP="00CD31A3">
      <w:pPr>
        <w:spacing w:after="0" w:line="240" w:lineRule="auto"/>
      </w:pPr>
      <w:r>
        <w:separator/>
      </w:r>
    </w:p>
  </w:endnote>
  <w:endnote w:type="continuationSeparator" w:id="0">
    <w:p w14:paraId="18BC5A28" w14:textId="77777777" w:rsidR="001C2FCC" w:rsidRDefault="001C2FCC" w:rsidP="00CD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tilliumWeb-SemiBold">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6CDD5" w14:textId="77777777" w:rsidR="001C2FCC" w:rsidRDefault="001C2FCC" w:rsidP="00CD31A3">
      <w:pPr>
        <w:spacing w:after="0" w:line="240" w:lineRule="auto"/>
      </w:pPr>
      <w:r>
        <w:separator/>
      </w:r>
    </w:p>
  </w:footnote>
  <w:footnote w:type="continuationSeparator" w:id="0">
    <w:p w14:paraId="448E0BDA" w14:textId="77777777" w:rsidR="001C2FCC" w:rsidRDefault="001C2FCC" w:rsidP="00CD3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45"/>
    </w:tblGrid>
    <w:tr w:rsidR="00CC7A3B" w14:paraId="14E1F952" w14:textId="77777777" w:rsidTr="00B74996">
      <w:tc>
        <w:tcPr>
          <w:tcW w:w="4962" w:type="dxa"/>
        </w:tcPr>
        <w:p w14:paraId="46580CB5" w14:textId="2AE76F0E" w:rsidR="00CC7A3B" w:rsidRDefault="00CC7A3B" w:rsidP="00E30CF2">
          <w:pPr>
            <w:pStyle w:val="Kopfzeile"/>
          </w:pPr>
          <w:r>
            <w:t>PM</w:t>
          </w:r>
          <w:r w:rsidR="008C0833">
            <w:t>:</w:t>
          </w:r>
          <w:r>
            <w:t xml:space="preserve"> </w:t>
          </w:r>
          <w:r w:rsidR="002E2219" w:rsidRPr="002E2219">
            <w:t>So gelingt die Wärmewende: passathon schafft 60.000 Erkundungen</w:t>
          </w:r>
          <w:r w:rsidR="001339BF">
            <w:br/>
          </w:r>
          <w:r>
            <w:t xml:space="preserve">Wien, am </w:t>
          </w:r>
          <w:r w:rsidR="00B1021C">
            <w:t>2</w:t>
          </w:r>
          <w:r w:rsidR="002E2219">
            <w:t>0</w:t>
          </w:r>
          <w:r>
            <w:t>.</w:t>
          </w:r>
          <w:r w:rsidR="00A80697">
            <w:t>1</w:t>
          </w:r>
          <w:r>
            <w:t>0.202</w:t>
          </w:r>
          <w:r w:rsidR="00F14748">
            <w:t>6</w:t>
          </w:r>
          <w:r w:rsidR="00493B7F">
            <w:t xml:space="preserve">, </w:t>
          </w:r>
          <w:r w:rsidR="00B571CB">
            <w:t xml:space="preserve">M. + </w:t>
          </w:r>
          <w:r w:rsidR="00493B7F">
            <w:t>G.</w:t>
          </w:r>
          <w:r>
            <w:t xml:space="preserve"> Lang</w:t>
          </w:r>
        </w:p>
      </w:tc>
      <w:tc>
        <w:tcPr>
          <w:tcW w:w="4545" w:type="dxa"/>
        </w:tcPr>
        <w:p w14:paraId="3AEC4363" w14:textId="643BC883" w:rsidR="00CC7A3B" w:rsidRDefault="00CC7A3B" w:rsidP="00B74996">
          <w:pPr>
            <w:pStyle w:val="Kopfzeile"/>
            <w:ind w:left="-114"/>
          </w:pPr>
          <w:r>
            <w:t xml:space="preserve"> </w:t>
          </w:r>
          <w:r>
            <w:rPr>
              <w:noProof/>
              <w:lang w:eastAsia="de-AT"/>
            </w:rPr>
            <w:drawing>
              <wp:inline distT="0" distB="0" distL="0" distR="0" wp14:anchorId="3C2675C9" wp14:editId="3BB1D04E">
                <wp:extent cx="845820" cy="523729"/>
                <wp:effectExtent l="0" t="0" r="0" b="0"/>
                <wp:docPr id="47838298" name="Grafik 4783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Öradelt_Logos_181210_RGB.jpg"/>
                        <pic:cNvPicPr/>
                      </pic:nvPicPr>
                      <pic:blipFill rotWithShape="1">
                        <a:blip r:embed="rId1" cstate="print">
                          <a:extLst>
                            <a:ext uri="{28A0092B-C50C-407E-A947-70E740481C1C}">
                              <a14:useLocalDpi xmlns:a14="http://schemas.microsoft.com/office/drawing/2010/main" val="0"/>
                            </a:ext>
                          </a:extLst>
                        </a:blip>
                        <a:srcRect l="33798" t="53818" r="33305" b="31781"/>
                        <a:stretch/>
                      </pic:blipFill>
                      <pic:spPr bwMode="auto">
                        <a:xfrm>
                          <a:off x="0" y="0"/>
                          <a:ext cx="859462" cy="53217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cstheme="minorHAnsi"/>
              <w:b/>
              <w:noProof/>
              <w:lang w:eastAsia="de-AT"/>
            </w:rPr>
            <w:drawing>
              <wp:inline distT="0" distB="0" distL="0" distR="0" wp14:anchorId="4609E920" wp14:editId="14189905">
                <wp:extent cx="1180420" cy="527050"/>
                <wp:effectExtent l="0" t="0" r="1270" b="6350"/>
                <wp:docPr id="250153509" name="Grafik 250153509" descr="C:\Users\Günter\AppData\Local\Microsoft\Windows\INetCache\Content.Word\+ Logo Passathon RfF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ünter\AppData\Local\Microsoft\Windows\INetCache\Content.Word\+ Logo Passathon RfF 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7864" cy="539303"/>
                        </a:xfrm>
                        <a:prstGeom prst="rect">
                          <a:avLst/>
                        </a:prstGeom>
                        <a:noFill/>
                        <a:ln>
                          <a:noFill/>
                        </a:ln>
                      </pic:spPr>
                    </pic:pic>
                  </a:graphicData>
                </a:graphic>
              </wp:inline>
            </w:drawing>
          </w:r>
        </w:p>
      </w:tc>
    </w:tr>
  </w:tbl>
  <w:p w14:paraId="18CFB8DA" w14:textId="77777777" w:rsidR="00CD31A3" w:rsidRPr="00D67EF0" w:rsidRDefault="00CD31A3" w:rsidP="00D67EF0">
    <w:pPr>
      <w:pStyle w:val="Kopfzeile"/>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B2151"/>
    <w:multiLevelType w:val="multilevel"/>
    <w:tmpl w:val="B7E4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26216"/>
    <w:multiLevelType w:val="multilevel"/>
    <w:tmpl w:val="752C8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E05437"/>
    <w:multiLevelType w:val="multilevel"/>
    <w:tmpl w:val="FD6A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F01FB"/>
    <w:multiLevelType w:val="hybridMultilevel"/>
    <w:tmpl w:val="7402E2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623221720">
    <w:abstractNumId w:val="0"/>
  </w:num>
  <w:num w:numId="2" w16cid:durableId="767383223">
    <w:abstractNumId w:val="1"/>
  </w:num>
  <w:num w:numId="3" w16cid:durableId="1521699742">
    <w:abstractNumId w:val="2"/>
  </w:num>
  <w:num w:numId="4" w16cid:durableId="8338421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44"/>
    <w:rsid w:val="000007B7"/>
    <w:rsid w:val="00003220"/>
    <w:rsid w:val="00020B21"/>
    <w:rsid w:val="00032353"/>
    <w:rsid w:val="00034300"/>
    <w:rsid w:val="0004646A"/>
    <w:rsid w:val="00047675"/>
    <w:rsid w:val="000525C3"/>
    <w:rsid w:val="00052C5C"/>
    <w:rsid w:val="00060EB6"/>
    <w:rsid w:val="00061E23"/>
    <w:rsid w:val="00065448"/>
    <w:rsid w:val="00071599"/>
    <w:rsid w:val="00083595"/>
    <w:rsid w:val="00084199"/>
    <w:rsid w:val="0008563E"/>
    <w:rsid w:val="000B2738"/>
    <w:rsid w:val="000B3066"/>
    <w:rsid w:val="000B427B"/>
    <w:rsid w:val="000B4E23"/>
    <w:rsid w:val="000E35E2"/>
    <w:rsid w:val="000E7A93"/>
    <w:rsid w:val="000F65AC"/>
    <w:rsid w:val="00105EFF"/>
    <w:rsid w:val="001219C7"/>
    <w:rsid w:val="001319DF"/>
    <w:rsid w:val="00131C3D"/>
    <w:rsid w:val="001339BF"/>
    <w:rsid w:val="00137495"/>
    <w:rsid w:val="00143ABE"/>
    <w:rsid w:val="00144865"/>
    <w:rsid w:val="00147D5C"/>
    <w:rsid w:val="00150024"/>
    <w:rsid w:val="001660E4"/>
    <w:rsid w:val="00182E77"/>
    <w:rsid w:val="00184B02"/>
    <w:rsid w:val="0019709F"/>
    <w:rsid w:val="001A6F05"/>
    <w:rsid w:val="001B1267"/>
    <w:rsid w:val="001B617D"/>
    <w:rsid w:val="001C15A0"/>
    <w:rsid w:val="001C20FC"/>
    <w:rsid w:val="001C2FCC"/>
    <w:rsid w:val="001D1193"/>
    <w:rsid w:val="001D17FF"/>
    <w:rsid w:val="001D774C"/>
    <w:rsid w:val="001E143A"/>
    <w:rsid w:val="001E3188"/>
    <w:rsid w:val="001E3A28"/>
    <w:rsid w:val="001E436F"/>
    <w:rsid w:val="001E446F"/>
    <w:rsid w:val="001E48F1"/>
    <w:rsid w:val="001F2C75"/>
    <w:rsid w:val="001F6344"/>
    <w:rsid w:val="00206016"/>
    <w:rsid w:val="00211255"/>
    <w:rsid w:val="00223F42"/>
    <w:rsid w:val="00240E64"/>
    <w:rsid w:val="00240F9A"/>
    <w:rsid w:val="002417D0"/>
    <w:rsid w:val="0024446D"/>
    <w:rsid w:val="002531C6"/>
    <w:rsid w:val="002664B0"/>
    <w:rsid w:val="00267E5F"/>
    <w:rsid w:val="00273E37"/>
    <w:rsid w:val="00281782"/>
    <w:rsid w:val="002817DE"/>
    <w:rsid w:val="00286641"/>
    <w:rsid w:val="00294B6F"/>
    <w:rsid w:val="00297CD9"/>
    <w:rsid w:val="002A2AE9"/>
    <w:rsid w:val="002B0853"/>
    <w:rsid w:val="002B485E"/>
    <w:rsid w:val="002B7261"/>
    <w:rsid w:val="002C33E4"/>
    <w:rsid w:val="002E2219"/>
    <w:rsid w:val="002E58DC"/>
    <w:rsid w:val="002F069E"/>
    <w:rsid w:val="002F0768"/>
    <w:rsid w:val="002F677B"/>
    <w:rsid w:val="003011BE"/>
    <w:rsid w:val="00303601"/>
    <w:rsid w:val="00305D63"/>
    <w:rsid w:val="00310709"/>
    <w:rsid w:val="00314E99"/>
    <w:rsid w:val="00320BD3"/>
    <w:rsid w:val="003231A7"/>
    <w:rsid w:val="00336013"/>
    <w:rsid w:val="00341C8B"/>
    <w:rsid w:val="0034648E"/>
    <w:rsid w:val="00347059"/>
    <w:rsid w:val="00347A01"/>
    <w:rsid w:val="003570DB"/>
    <w:rsid w:val="0036021C"/>
    <w:rsid w:val="003716A0"/>
    <w:rsid w:val="003750AD"/>
    <w:rsid w:val="003753B1"/>
    <w:rsid w:val="0037723F"/>
    <w:rsid w:val="00377ADB"/>
    <w:rsid w:val="00382FA3"/>
    <w:rsid w:val="003902A6"/>
    <w:rsid w:val="00392D26"/>
    <w:rsid w:val="00393243"/>
    <w:rsid w:val="00395A3B"/>
    <w:rsid w:val="003A1EAF"/>
    <w:rsid w:val="003B0134"/>
    <w:rsid w:val="003B28E4"/>
    <w:rsid w:val="003C105E"/>
    <w:rsid w:val="003C3E1C"/>
    <w:rsid w:val="003D1D7B"/>
    <w:rsid w:val="003E54B2"/>
    <w:rsid w:val="003E6052"/>
    <w:rsid w:val="003E660A"/>
    <w:rsid w:val="003F14EE"/>
    <w:rsid w:val="0040099C"/>
    <w:rsid w:val="00416B74"/>
    <w:rsid w:val="00421C6C"/>
    <w:rsid w:val="00433DEC"/>
    <w:rsid w:val="00436CC9"/>
    <w:rsid w:val="004559B5"/>
    <w:rsid w:val="00464C7E"/>
    <w:rsid w:val="00474106"/>
    <w:rsid w:val="00474C04"/>
    <w:rsid w:val="00476547"/>
    <w:rsid w:val="004831BE"/>
    <w:rsid w:val="0048670E"/>
    <w:rsid w:val="00493B7F"/>
    <w:rsid w:val="004A3AD3"/>
    <w:rsid w:val="004A6BFB"/>
    <w:rsid w:val="004B0307"/>
    <w:rsid w:val="004B05CB"/>
    <w:rsid w:val="004B6D5E"/>
    <w:rsid w:val="004B7D69"/>
    <w:rsid w:val="004D0967"/>
    <w:rsid w:val="004E57D9"/>
    <w:rsid w:val="004E5C11"/>
    <w:rsid w:val="004E6666"/>
    <w:rsid w:val="004F1965"/>
    <w:rsid w:val="004F60A8"/>
    <w:rsid w:val="0050507A"/>
    <w:rsid w:val="00514974"/>
    <w:rsid w:val="00516FA7"/>
    <w:rsid w:val="0052056A"/>
    <w:rsid w:val="0053180A"/>
    <w:rsid w:val="00532CAB"/>
    <w:rsid w:val="00536BE7"/>
    <w:rsid w:val="00540176"/>
    <w:rsid w:val="0054291A"/>
    <w:rsid w:val="005477E6"/>
    <w:rsid w:val="00550FDA"/>
    <w:rsid w:val="00552610"/>
    <w:rsid w:val="0055297F"/>
    <w:rsid w:val="00553B03"/>
    <w:rsid w:val="00556D70"/>
    <w:rsid w:val="00563DF8"/>
    <w:rsid w:val="00567FDA"/>
    <w:rsid w:val="00571B3A"/>
    <w:rsid w:val="005801EE"/>
    <w:rsid w:val="00580AD9"/>
    <w:rsid w:val="00581E2B"/>
    <w:rsid w:val="00592D8F"/>
    <w:rsid w:val="005970E2"/>
    <w:rsid w:val="005A0E12"/>
    <w:rsid w:val="005A669E"/>
    <w:rsid w:val="005A729C"/>
    <w:rsid w:val="005B0346"/>
    <w:rsid w:val="005B57B9"/>
    <w:rsid w:val="005C55D8"/>
    <w:rsid w:val="005D085A"/>
    <w:rsid w:val="005E71EA"/>
    <w:rsid w:val="005F7396"/>
    <w:rsid w:val="00602A60"/>
    <w:rsid w:val="00623C8E"/>
    <w:rsid w:val="0062631E"/>
    <w:rsid w:val="00627D51"/>
    <w:rsid w:val="006312C2"/>
    <w:rsid w:val="00640F4E"/>
    <w:rsid w:val="00643EB5"/>
    <w:rsid w:val="00643EC3"/>
    <w:rsid w:val="00645210"/>
    <w:rsid w:val="00647C80"/>
    <w:rsid w:val="006550C7"/>
    <w:rsid w:val="0065771A"/>
    <w:rsid w:val="00660438"/>
    <w:rsid w:val="0066508F"/>
    <w:rsid w:val="006734F1"/>
    <w:rsid w:val="00674987"/>
    <w:rsid w:val="0067689E"/>
    <w:rsid w:val="0067694B"/>
    <w:rsid w:val="00681B09"/>
    <w:rsid w:val="0069438C"/>
    <w:rsid w:val="006955BA"/>
    <w:rsid w:val="00695AFD"/>
    <w:rsid w:val="0069758D"/>
    <w:rsid w:val="00697AE2"/>
    <w:rsid w:val="006A09B8"/>
    <w:rsid w:val="006A7F10"/>
    <w:rsid w:val="006B7BF1"/>
    <w:rsid w:val="006C0189"/>
    <w:rsid w:val="006C3CAB"/>
    <w:rsid w:val="006D0666"/>
    <w:rsid w:val="006D0A62"/>
    <w:rsid w:val="006D0B59"/>
    <w:rsid w:val="006D6E1C"/>
    <w:rsid w:val="006D7276"/>
    <w:rsid w:val="006E1507"/>
    <w:rsid w:val="006E497F"/>
    <w:rsid w:val="006E70C2"/>
    <w:rsid w:val="006F3366"/>
    <w:rsid w:val="00700187"/>
    <w:rsid w:val="007019F2"/>
    <w:rsid w:val="00705D7E"/>
    <w:rsid w:val="00711D55"/>
    <w:rsid w:val="00716AF7"/>
    <w:rsid w:val="00722435"/>
    <w:rsid w:val="00722DC6"/>
    <w:rsid w:val="00725B0B"/>
    <w:rsid w:val="007363B3"/>
    <w:rsid w:val="007453DB"/>
    <w:rsid w:val="00751553"/>
    <w:rsid w:val="007659AB"/>
    <w:rsid w:val="00771428"/>
    <w:rsid w:val="00776A67"/>
    <w:rsid w:val="00777734"/>
    <w:rsid w:val="00784810"/>
    <w:rsid w:val="00784FCC"/>
    <w:rsid w:val="0078634D"/>
    <w:rsid w:val="00794FEF"/>
    <w:rsid w:val="007A1691"/>
    <w:rsid w:val="007A4732"/>
    <w:rsid w:val="007A7C82"/>
    <w:rsid w:val="007B4439"/>
    <w:rsid w:val="007C4FE2"/>
    <w:rsid w:val="007D7811"/>
    <w:rsid w:val="007E1B96"/>
    <w:rsid w:val="007E4F23"/>
    <w:rsid w:val="007F1425"/>
    <w:rsid w:val="007F5371"/>
    <w:rsid w:val="008025BE"/>
    <w:rsid w:val="0080780D"/>
    <w:rsid w:val="0082045D"/>
    <w:rsid w:val="00820AE5"/>
    <w:rsid w:val="0083365E"/>
    <w:rsid w:val="00837A95"/>
    <w:rsid w:val="00882113"/>
    <w:rsid w:val="00882CE1"/>
    <w:rsid w:val="00890CAB"/>
    <w:rsid w:val="00894217"/>
    <w:rsid w:val="008945E9"/>
    <w:rsid w:val="00894A14"/>
    <w:rsid w:val="0089649E"/>
    <w:rsid w:val="008A02D7"/>
    <w:rsid w:val="008A0B77"/>
    <w:rsid w:val="008A3AC2"/>
    <w:rsid w:val="008A3CB0"/>
    <w:rsid w:val="008A6BF7"/>
    <w:rsid w:val="008A6E2D"/>
    <w:rsid w:val="008A6EFD"/>
    <w:rsid w:val="008B10FC"/>
    <w:rsid w:val="008B17F5"/>
    <w:rsid w:val="008B4D85"/>
    <w:rsid w:val="008B6B78"/>
    <w:rsid w:val="008C0833"/>
    <w:rsid w:val="008C3A62"/>
    <w:rsid w:val="008D2036"/>
    <w:rsid w:val="008D79E0"/>
    <w:rsid w:val="008E38C3"/>
    <w:rsid w:val="008E6171"/>
    <w:rsid w:val="00914094"/>
    <w:rsid w:val="00916D79"/>
    <w:rsid w:val="00920710"/>
    <w:rsid w:val="00922D84"/>
    <w:rsid w:val="00925271"/>
    <w:rsid w:val="009317B6"/>
    <w:rsid w:val="009319B3"/>
    <w:rsid w:val="00944B3E"/>
    <w:rsid w:val="00946D15"/>
    <w:rsid w:val="00946F26"/>
    <w:rsid w:val="00956A11"/>
    <w:rsid w:val="00960575"/>
    <w:rsid w:val="00961D84"/>
    <w:rsid w:val="00983352"/>
    <w:rsid w:val="009A6DD1"/>
    <w:rsid w:val="009B0302"/>
    <w:rsid w:val="009D2B5B"/>
    <w:rsid w:val="009D2E37"/>
    <w:rsid w:val="009D3D1D"/>
    <w:rsid w:val="009E088F"/>
    <w:rsid w:val="009F1ADA"/>
    <w:rsid w:val="009F44EE"/>
    <w:rsid w:val="009F4EF4"/>
    <w:rsid w:val="00A05EB8"/>
    <w:rsid w:val="00A069D5"/>
    <w:rsid w:val="00A069E8"/>
    <w:rsid w:val="00A10633"/>
    <w:rsid w:val="00A140B5"/>
    <w:rsid w:val="00A22B0E"/>
    <w:rsid w:val="00A22B62"/>
    <w:rsid w:val="00A2721C"/>
    <w:rsid w:val="00A3725A"/>
    <w:rsid w:val="00A37D5A"/>
    <w:rsid w:val="00A52626"/>
    <w:rsid w:val="00A60DBE"/>
    <w:rsid w:val="00A67307"/>
    <w:rsid w:val="00A757D5"/>
    <w:rsid w:val="00A80697"/>
    <w:rsid w:val="00A81593"/>
    <w:rsid w:val="00A86D9F"/>
    <w:rsid w:val="00A93576"/>
    <w:rsid w:val="00AA2025"/>
    <w:rsid w:val="00AB0C26"/>
    <w:rsid w:val="00AB4C04"/>
    <w:rsid w:val="00AE299E"/>
    <w:rsid w:val="00AE5AC5"/>
    <w:rsid w:val="00AE6917"/>
    <w:rsid w:val="00AE7692"/>
    <w:rsid w:val="00AF1004"/>
    <w:rsid w:val="00AF1B4F"/>
    <w:rsid w:val="00AF484A"/>
    <w:rsid w:val="00B002F9"/>
    <w:rsid w:val="00B048BC"/>
    <w:rsid w:val="00B06FDA"/>
    <w:rsid w:val="00B1021C"/>
    <w:rsid w:val="00B15060"/>
    <w:rsid w:val="00B368A7"/>
    <w:rsid w:val="00B403ED"/>
    <w:rsid w:val="00B465C5"/>
    <w:rsid w:val="00B525D5"/>
    <w:rsid w:val="00B533AA"/>
    <w:rsid w:val="00B571CB"/>
    <w:rsid w:val="00B57241"/>
    <w:rsid w:val="00B62C38"/>
    <w:rsid w:val="00B70D9F"/>
    <w:rsid w:val="00B74996"/>
    <w:rsid w:val="00B811C7"/>
    <w:rsid w:val="00B81830"/>
    <w:rsid w:val="00B83222"/>
    <w:rsid w:val="00B85639"/>
    <w:rsid w:val="00B87DD2"/>
    <w:rsid w:val="00B922C1"/>
    <w:rsid w:val="00BA0C18"/>
    <w:rsid w:val="00BA25C2"/>
    <w:rsid w:val="00BA7DAC"/>
    <w:rsid w:val="00BB1EE0"/>
    <w:rsid w:val="00BB4807"/>
    <w:rsid w:val="00BC132D"/>
    <w:rsid w:val="00BC2420"/>
    <w:rsid w:val="00BE1024"/>
    <w:rsid w:val="00BE227A"/>
    <w:rsid w:val="00BE5735"/>
    <w:rsid w:val="00BE7FF1"/>
    <w:rsid w:val="00BF159A"/>
    <w:rsid w:val="00BF73C7"/>
    <w:rsid w:val="00BF7C8B"/>
    <w:rsid w:val="00C00C96"/>
    <w:rsid w:val="00C0363A"/>
    <w:rsid w:val="00C04379"/>
    <w:rsid w:val="00C04F5F"/>
    <w:rsid w:val="00C07509"/>
    <w:rsid w:val="00C13692"/>
    <w:rsid w:val="00C178C8"/>
    <w:rsid w:val="00C20247"/>
    <w:rsid w:val="00C2699C"/>
    <w:rsid w:val="00C3528F"/>
    <w:rsid w:val="00C377C7"/>
    <w:rsid w:val="00C4240F"/>
    <w:rsid w:val="00C53128"/>
    <w:rsid w:val="00C56989"/>
    <w:rsid w:val="00C649DA"/>
    <w:rsid w:val="00C678E1"/>
    <w:rsid w:val="00C717C3"/>
    <w:rsid w:val="00C76972"/>
    <w:rsid w:val="00C827A9"/>
    <w:rsid w:val="00C84AB1"/>
    <w:rsid w:val="00C86DE9"/>
    <w:rsid w:val="00C94F34"/>
    <w:rsid w:val="00C955DC"/>
    <w:rsid w:val="00C97CC3"/>
    <w:rsid w:val="00CA19F1"/>
    <w:rsid w:val="00CA1E96"/>
    <w:rsid w:val="00CA55A5"/>
    <w:rsid w:val="00CA5B39"/>
    <w:rsid w:val="00CB493B"/>
    <w:rsid w:val="00CC08CE"/>
    <w:rsid w:val="00CC7A3B"/>
    <w:rsid w:val="00CD159D"/>
    <w:rsid w:val="00CD24BA"/>
    <w:rsid w:val="00CD31A3"/>
    <w:rsid w:val="00CE1042"/>
    <w:rsid w:val="00CE4580"/>
    <w:rsid w:val="00CE7CBE"/>
    <w:rsid w:val="00CF13A3"/>
    <w:rsid w:val="00CF4534"/>
    <w:rsid w:val="00CF4DFF"/>
    <w:rsid w:val="00CF746D"/>
    <w:rsid w:val="00D0306C"/>
    <w:rsid w:val="00D07A03"/>
    <w:rsid w:val="00D11262"/>
    <w:rsid w:val="00D2513F"/>
    <w:rsid w:val="00D314D0"/>
    <w:rsid w:val="00D34FB2"/>
    <w:rsid w:val="00D3758F"/>
    <w:rsid w:val="00D54781"/>
    <w:rsid w:val="00D55B88"/>
    <w:rsid w:val="00D604CC"/>
    <w:rsid w:val="00D65FDD"/>
    <w:rsid w:val="00D67119"/>
    <w:rsid w:val="00D672FB"/>
    <w:rsid w:val="00D67EF0"/>
    <w:rsid w:val="00D72A04"/>
    <w:rsid w:val="00D75B80"/>
    <w:rsid w:val="00D75FF6"/>
    <w:rsid w:val="00D82C7E"/>
    <w:rsid w:val="00D9370D"/>
    <w:rsid w:val="00D94372"/>
    <w:rsid w:val="00DA473C"/>
    <w:rsid w:val="00DB3154"/>
    <w:rsid w:val="00DB5844"/>
    <w:rsid w:val="00DB6AEA"/>
    <w:rsid w:val="00DD1C5B"/>
    <w:rsid w:val="00DD316E"/>
    <w:rsid w:val="00DE0D58"/>
    <w:rsid w:val="00DE16CC"/>
    <w:rsid w:val="00DE1B17"/>
    <w:rsid w:val="00DE2CE1"/>
    <w:rsid w:val="00DE3206"/>
    <w:rsid w:val="00DE6AAA"/>
    <w:rsid w:val="00DF4DA3"/>
    <w:rsid w:val="00E02E5D"/>
    <w:rsid w:val="00E102F0"/>
    <w:rsid w:val="00E1059C"/>
    <w:rsid w:val="00E17A11"/>
    <w:rsid w:val="00E30CF2"/>
    <w:rsid w:val="00E35BBA"/>
    <w:rsid w:val="00E41044"/>
    <w:rsid w:val="00E4278E"/>
    <w:rsid w:val="00E427CA"/>
    <w:rsid w:val="00E44442"/>
    <w:rsid w:val="00E67DAD"/>
    <w:rsid w:val="00E735D9"/>
    <w:rsid w:val="00E76A42"/>
    <w:rsid w:val="00E8330E"/>
    <w:rsid w:val="00E94FF7"/>
    <w:rsid w:val="00EA0698"/>
    <w:rsid w:val="00EA7830"/>
    <w:rsid w:val="00EB5F8A"/>
    <w:rsid w:val="00EC47B7"/>
    <w:rsid w:val="00ED3342"/>
    <w:rsid w:val="00EE065E"/>
    <w:rsid w:val="00EE665C"/>
    <w:rsid w:val="00EE68B5"/>
    <w:rsid w:val="00EF3E46"/>
    <w:rsid w:val="00F05031"/>
    <w:rsid w:val="00F10544"/>
    <w:rsid w:val="00F14748"/>
    <w:rsid w:val="00F21753"/>
    <w:rsid w:val="00F2276C"/>
    <w:rsid w:val="00F37FA0"/>
    <w:rsid w:val="00F440DA"/>
    <w:rsid w:val="00F53906"/>
    <w:rsid w:val="00F5419B"/>
    <w:rsid w:val="00F67FC4"/>
    <w:rsid w:val="00F726FF"/>
    <w:rsid w:val="00F73A48"/>
    <w:rsid w:val="00F75433"/>
    <w:rsid w:val="00F77221"/>
    <w:rsid w:val="00F82E27"/>
    <w:rsid w:val="00F94389"/>
    <w:rsid w:val="00FA1BC3"/>
    <w:rsid w:val="00FA489E"/>
    <w:rsid w:val="00FA62F7"/>
    <w:rsid w:val="00FB2B4C"/>
    <w:rsid w:val="00FB7AE1"/>
    <w:rsid w:val="00FC09D9"/>
    <w:rsid w:val="00FC55AD"/>
    <w:rsid w:val="00FC5CAF"/>
    <w:rsid w:val="00FC6737"/>
    <w:rsid w:val="00FD08C1"/>
    <w:rsid w:val="00FD2457"/>
    <w:rsid w:val="00FD39A9"/>
    <w:rsid w:val="00FD5F58"/>
    <w:rsid w:val="00FD6180"/>
    <w:rsid w:val="00FE77C7"/>
    <w:rsid w:val="00FF1197"/>
    <w:rsid w:val="00FF41DD"/>
    <w:rsid w:val="00FF5E6D"/>
    <w:rsid w:val="00FF5EDD"/>
    <w:rsid w:val="00FF680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1B494"/>
  <w15:chartTrackingRefBased/>
  <w15:docId w15:val="{DBB377CB-E974-4790-9B43-4AD67EDA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C178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7A7C82"/>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7A7C82"/>
    <w:rPr>
      <w:b/>
      <w:bCs/>
    </w:rPr>
  </w:style>
  <w:style w:type="character" w:styleId="Hyperlink">
    <w:name w:val="Hyperlink"/>
    <w:basedOn w:val="Absatz-Standardschriftart"/>
    <w:uiPriority w:val="99"/>
    <w:unhideWhenUsed/>
    <w:rsid w:val="007A7C82"/>
    <w:rPr>
      <w:color w:val="0000FF"/>
      <w:u w:val="single"/>
    </w:rPr>
  </w:style>
  <w:style w:type="character" w:styleId="NichtaufgelsteErwhnung">
    <w:name w:val="Unresolved Mention"/>
    <w:basedOn w:val="Absatz-Standardschriftart"/>
    <w:uiPriority w:val="99"/>
    <w:semiHidden/>
    <w:unhideWhenUsed/>
    <w:rsid w:val="00052C5C"/>
    <w:rPr>
      <w:color w:val="605E5C"/>
      <w:shd w:val="clear" w:color="auto" w:fill="E1DFDD"/>
    </w:rPr>
  </w:style>
  <w:style w:type="paragraph" w:styleId="Kopfzeile">
    <w:name w:val="header"/>
    <w:basedOn w:val="Standard"/>
    <w:link w:val="KopfzeileZchn"/>
    <w:uiPriority w:val="99"/>
    <w:unhideWhenUsed/>
    <w:rsid w:val="00CD31A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31A3"/>
  </w:style>
  <w:style w:type="paragraph" w:styleId="Fuzeile">
    <w:name w:val="footer"/>
    <w:basedOn w:val="Standard"/>
    <w:link w:val="FuzeileZchn"/>
    <w:uiPriority w:val="99"/>
    <w:unhideWhenUsed/>
    <w:rsid w:val="00CD31A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31A3"/>
  </w:style>
  <w:style w:type="paragraph" w:styleId="Listenabsatz">
    <w:name w:val="List Paragraph"/>
    <w:basedOn w:val="Standard"/>
    <w:uiPriority w:val="34"/>
    <w:qFormat/>
    <w:rsid w:val="004831BE"/>
    <w:pPr>
      <w:ind w:left="720"/>
      <w:contextualSpacing/>
    </w:pPr>
  </w:style>
  <w:style w:type="table" w:styleId="Tabellenraster">
    <w:name w:val="Table Grid"/>
    <w:basedOn w:val="NormaleTabelle"/>
    <w:uiPriority w:val="39"/>
    <w:rsid w:val="00CC7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C178C8"/>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137495"/>
    <w:pPr>
      <w:spacing w:after="0" w:line="240" w:lineRule="auto"/>
    </w:pPr>
  </w:style>
  <w:style w:type="character" w:styleId="Kommentarzeichen">
    <w:name w:val="annotation reference"/>
    <w:basedOn w:val="Absatz-Standardschriftart"/>
    <w:uiPriority w:val="99"/>
    <w:semiHidden/>
    <w:unhideWhenUsed/>
    <w:rsid w:val="00B70D9F"/>
    <w:rPr>
      <w:sz w:val="16"/>
      <w:szCs w:val="16"/>
    </w:rPr>
  </w:style>
  <w:style w:type="paragraph" w:styleId="Kommentartext">
    <w:name w:val="annotation text"/>
    <w:basedOn w:val="Standard"/>
    <w:link w:val="KommentartextZchn"/>
    <w:uiPriority w:val="99"/>
    <w:semiHidden/>
    <w:unhideWhenUsed/>
    <w:rsid w:val="00B70D9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70D9F"/>
    <w:rPr>
      <w:sz w:val="20"/>
      <w:szCs w:val="20"/>
    </w:rPr>
  </w:style>
  <w:style w:type="paragraph" w:styleId="Kommentarthema">
    <w:name w:val="annotation subject"/>
    <w:basedOn w:val="Kommentartext"/>
    <w:next w:val="Kommentartext"/>
    <w:link w:val="KommentarthemaZchn"/>
    <w:uiPriority w:val="99"/>
    <w:semiHidden/>
    <w:unhideWhenUsed/>
    <w:rsid w:val="00B70D9F"/>
    <w:rPr>
      <w:b/>
      <w:bCs/>
    </w:rPr>
  </w:style>
  <w:style w:type="character" w:customStyle="1" w:styleId="KommentarthemaZchn">
    <w:name w:val="Kommentarthema Zchn"/>
    <w:basedOn w:val="KommentartextZchn"/>
    <w:link w:val="Kommentarthema"/>
    <w:uiPriority w:val="99"/>
    <w:semiHidden/>
    <w:rsid w:val="00B70D9F"/>
    <w:rPr>
      <w:b/>
      <w:bCs/>
      <w:sz w:val="20"/>
      <w:szCs w:val="20"/>
    </w:rPr>
  </w:style>
  <w:style w:type="character" w:customStyle="1" w:styleId="markedcontent">
    <w:name w:val="markedcontent"/>
    <w:basedOn w:val="Absatz-Standardschriftart"/>
    <w:rsid w:val="00946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0280">
      <w:bodyDiv w:val="1"/>
      <w:marLeft w:val="0"/>
      <w:marRight w:val="0"/>
      <w:marTop w:val="0"/>
      <w:marBottom w:val="0"/>
      <w:divBdr>
        <w:top w:val="none" w:sz="0" w:space="0" w:color="auto"/>
        <w:left w:val="none" w:sz="0" w:space="0" w:color="auto"/>
        <w:bottom w:val="none" w:sz="0" w:space="0" w:color="auto"/>
        <w:right w:val="none" w:sz="0" w:space="0" w:color="auto"/>
      </w:divBdr>
    </w:div>
    <w:div w:id="1002514182">
      <w:bodyDiv w:val="1"/>
      <w:marLeft w:val="0"/>
      <w:marRight w:val="0"/>
      <w:marTop w:val="0"/>
      <w:marBottom w:val="0"/>
      <w:divBdr>
        <w:top w:val="none" w:sz="0" w:space="0" w:color="auto"/>
        <w:left w:val="none" w:sz="0" w:space="0" w:color="auto"/>
        <w:bottom w:val="none" w:sz="0" w:space="0" w:color="auto"/>
        <w:right w:val="none" w:sz="0" w:space="0" w:color="auto"/>
      </w:divBdr>
    </w:div>
    <w:div w:id="1214392652">
      <w:marLeft w:val="0"/>
      <w:marRight w:val="0"/>
      <w:marTop w:val="0"/>
      <w:marBottom w:val="0"/>
      <w:divBdr>
        <w:top w:val="none" w:sz="0" w:space="0" w:color="auto"/>
        <w:left w:val="none" w:sz="0" w:space="0" w:color="auto"/>
        <w:bottom w:val="none" w:sz="0" w:space="0" w:color="auto"/>
        <w:right w:val="none" w:sz="0" w:space="0" w:color="auto"/>
      </w:divBdr>
    </w:div>
    <w:div w:id="1415592460">
      <w:bodyDiv w:val="1"/>
      <w:marLeft w:val="0"/>
      <w:marRight w:val="0"/>
      <w:marTop w:val="0"/>
      <w:marBottom w:val="0"/>
      <w:divBdr>
        <w:top w:val="none" w:sz="0" w:space="0" w:color="auto"/>
        <w:left w:val="none" w:sz="0" w:space="0" w:color="auto"/>
        <w:bottom w:val="none" w:sz="0" w:space="0" w:color="auto"/>
        <w:right w:val="none" w:sz="0" w:space="0" w:color="auto"/>
      </w:divBdr>
    </w:div>
    <w:div w:id="1771050074">
      <w:marLeft w:val="0"/>
      <w:marRight w:val="0"/>
      <w:marTop w:val="0"/>
      <w:marBottom w:val="0"/>
      <w:divBdr>
        <w:top w:val="none" w:sz="0" w:space="0" w:color="auto"/>
        <w:left w:val="none" w:sz="0" w:space="0" w:color="auto"/>
        <w:bottom w:val="none" w:sz="0" w:space="0" w:color="auto"/>
        <w:right w:val="none" w:sz="0" w:space="0" w:color="auto"/>
      </w:divBdr>
    </w:div>
    <w:div w:id="1973439874">
      <w:bodyDiv w:val="1"/>
      <w:marLeft w:val="0"/>
      <w:marRight w:val="0"/>
      <w:marTop w:val="0"/>
      <w:marBottom w:val="0"/>
      <w:divBdr>
        <w:top w:val="none" w:sz="0" w:space="0" w:color="auto"/>
        <w:left w:val="none" w:sz="0" w:space="0" w:color="auto"/>
        <w:bottom w:val="none" w:sz="0" w:space="0" w:color="auto"/>
        <w:right w:val="none" w:sz="0" w:space="0" w:color="auto"/>
      </w:divBdr>
    </w:div>
    <w:div w:id="21347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radelt.at/" TargetMode="External"/><Relationship Id="rId18" Type="http://schemas.openxmlformats.org/officeDocument/2006/relationships/hyperlink" Target="http://facebook.com/passath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passathon.at" TargetMode="External"/><Relationship Id="rId17" Type="http://schemas.openxmlformats.org/officeDocument/2006/relationships/hyperlink" Target="mailto:instagram.com/passathon.at" TargetMode="External"/><Relationship Id="rId2" Type="http://schemas.openxmlformats.org/officeDocument/2006/relationships/styles" Target="styles.xml"/><Relationship Id="rId16" Type="http://schemas.openxmlformats.org/officeDocument/2006/relationships/hyperlink" Target="https://www.passathon.a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ssathon.at" TargetMode="External"/><Relationship Id="rId5" Type="http://schemas.openxmlformats.org/officeDocument/2006/relationships/footnotes" Target="footnotes.xml"/><Relationship Id="rId15" Type="http://schemas.openxmlformats.org/officeDocument/2006/relationships/hyperlink" Target="https://passathon.at/news/presse" TargetMode="External"/><Relationship Id="rId10" Type="http://schemas.openxmlformats.org/officeDocument/2006/relationships/image" Target="media/image4.jpeg"/><Relationship Id="rId19" Type="http://schemas.openxmlformats.org/officeDocument/2006/relationships/hyperlink" Target="mailto:youtube.com/@passatho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race@passathon.a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6614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Günter Lang</dc:creator>
  <cp:keywords/>
  <dc:description/>
  <cp:lastModifiedBy>Markus Lang</cp:lastModifiedBy>
  <cp:revision>9</cp:revision>
  <cp:lastPrinted>2026-08-26T10:58:00Z</cp:lastPrinted>
  <dcterms:created xsi:type="dcterms:W3CDTF">2026-10-13T18:50:00Z</dcterms:created>
  <dcterms:modified xsi:type="dcterms:W3CDTF">2026-10-20T11:02:00Z</dcterms:modified>
</cp:coreProperties>
</file>