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D8EAFD" w14:textId="70CCA284" w:rsidR="00CC7A3B" w:rsidRPr="007A4732" w:rsidRDefault="006E497F" w:rsidP="00890CAB">
      <w:pPr>
        <w:autoSpaceDE w:val="0"/>
        <w:autoSpaceDN w:val="0"/>
        <w:spacing w:before="100" w:beforeAutospacing="1" w:after="100" w:afterAutospacing="1" w:line="240" w:lineRule="auto"/>
        <w:rPr>
          <w:rFonts w:ascii="TitilliumWeb-SemiBold" w:hAnsi="TitilliumWeb-SemiBold" w:cs="TitilliumWeb-SemiBold"/>
          <w:b/>
          <w:bCs/>
          <w:sz w:val="24"/>
          <w:szCs w:val="24"/>
        </w:rPr>
      </w:pPr>
      <w:r>
        <w:rPr>
          <w:noProof/>
        </w:rPr>
        <w:drawing>
          <wp:inline distT="0" distB="0" distL="0" distR="0" wp14:anchorId="5CAFA351" wp14:editId="1EAF047A">
            <wp:extent cx="5941060" cy="2148840"/>
            <wp:effectExtent l="0" t="0" r="2540" b="3810"/>
            <wp:docPr id="7581722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a:ext>
                      </a:extLst>
                    </a:blip>
                    <a:srcRect/>
                    <a:stretch>
                      <a:fillRect/>
                    </a:stretch>
                  </pic:blipFill>
                  <pic:spPr bwMode="auto">
                    <a:xfrm>
                      <a:off x="0" y="0"/>
                      <a:ext cx="5941060" cy="21488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tilliumWeb-SemiBold" w:hAnsi="TitilliumWeb-SemiBold" w:cs="TitilliumWeb-SemiBold"/>
          <w:b/>
          <w:bCs/>
          <w:noProof/>
          <w:sz w:val="24"/>
          <w:szCs w:val="24"/>
        </w:rPr>
        <w:t xml:space="preserve"> </w:t>
      </w:r>
      <w:r w:rsidR="00890CAB" w:rsidRPr="007A4732">
        <w:rPr>
          <w:rFonts w:cstheme="minorHAnsi"/>
          <w:sz w:val="18"/>
          <w:szCs w:val="18"/>
        </w:rPr>
        <w:t xml:space="preserve">Bild </w:t>
      </w:r>
      <w:r w:rsidR="001219C7" w:rsidRPr="007A4732">
        <w:rPr>
          <w:rFonts w:cstheme="minorHAnsi"/>
          <w:sz w:val="18"/>
          <w:szCs w:val="18"/>
        </w:rPr>
        <w:t>1</w:t>
      </w:r>
      <w:r w:rsidR="00890CAB" w:rsidRPr="007A4732">
        <w:rPr>
          <w:rFonts w:cstheme="minorHAnsi"/>
          <w:sz w:val="18"/>
          <w:szCs w:val="18"/>
        </w:rPr>
        <w:t xml:space="preserve">: </w:t>
      </w:r>
      <w:r>
        <w:rPr>
          <w:rFonts w:cstheme="minorHAnsi"/>
          <w:sz w:val="18"/>
          <w:szCs w:val="18"/>
        </w:rPr>
        <w:t>Quer durch ganz Österreich mit dem passathon</w:t>
      </w:r>
      <w:r w:rsidR="00890CAB" w:rsidRPr="007A4732">
        <w:rPr>
          <w:rFonts w:cstheme="minorHAnsi"/>
          <w:sz w:val="18"/>
          <w:szCs w:val="18"/>
        </w:rPr>
        <w:t xml:space="preserve">. Fotocredits: </w:t>
      </w:r>
      <w:r>
        <w:rPr>
          <w:rFonts w:cstheme="minorHAnsi"/>
          <w:sz w:val="18"/>
          <w:szCs w:val="18"/>
        </w:rPr>
        <w:t>Filmspektakel</w:t>
      </w:r>
    </w:p>
    <w:p w14:paraId="197B6DBB" w14:textId="199EB004" w:rsidR="004D0967" w:rsidRPr="001E436F" w:rsidRDefault="00CC7A3B" w:rsidP="00CC7A3B">
      <w:pPr>
        <w:pStyle w:val="Kopfzeile"/>
        <w:rPr>
          <w:b/>
          <w:bCs/>
          <w:sz w:val="28"/>
          <w:szCs w:val="28"/>
        </w:rPr>
      </w:pPr>
      <w:r w:rsidRPr="00CB493B">
        <w:rPr>
          <w:b/>
          <w:bCs/>
          <w:color w:val="FF0000"/>
          <w:sz w:val="12"/>
          <w:szCs w:val="12"/>
        </w:rPr>
        <w:br/>
      </w:r>
      <w:r w:rsidRPr="001E436F">
        <w:rPr>
          <w:b/>
          <w:bCs/>
          <w:sz w:val="28"/>
          <w:szCs w:val="28"/>
        </w:rPr>
        <w:t>PM</w:t>
      </w:r>
      <w:r w:rsidR="008C0833" w:rsidRPr="001E436F">
        <w:rPr>
          <w:b/>
          <w:bCs/>
          <w:sz w:val="28"/>
          <w:szCs w:val="28"/>
        </w:rPr>
        <w:t>:</w:t>
      </w:r>
      <w:r w:rsidRPr="001E436F">
        <w:rPr>
          <w:b/>
          <w:bCs/>
          <w:sz w:val="28"/>
          <w:szCs w:val="28"/>
        </w:rPr>
        <w:t xml:space="preserve"> </w:t>
      </w:r>
      <w:r w:rsidR="00B571CB">
        <w:rPr>
          <w:b/>
          <w:bCs/>
          <w:sz w:val="28"/>
          <w:szCs w:val="28"/>
        </w:rPr>
        <w:t>Österreich erradelt die Energiewende</w:t>
      </w:r>
      <w:r w:rsidR="00F14748" w:rsidRPr="00F14748">
        <w:rPr>
          <w:b/>
          <w:bCs/>
          <w:sz w:val="28"/>
          <w:szCs w:val="28"/>
        </w:rPr>
        <w:t xml:space="preserve"> - passathon 2026</w:t>
      </w:r>
      <w:r w:rsidR="00F14748">
        <w:rPr>
          <w:b/>
          <w:bCs/>
          <w:sz w:val="28"/>
          <w:szCs w:val="28"/>
        </w:rPr>
        <w:t xml:space="preserve"> </w:t>
      </w:r>
      <w:r w:rsidRPr="001E436F">
        <w:rPr>
          <w:b/>
          <w:bCs/>
          <w:sz w:val="28"/>
          <w:szCs w:val="28"/>
        </w:rPr>
        <w:t>- RACE FOR FUTURE</w:t>
      </w:r>
    </w:p>
    <w:p w14:paraId="01745039" w14:textId="7856F609" w:rsidR="000525C3" w:rsidRPr="00CB493B" w:rsidRDefault="000525C3" w:rsidP="00CC7A3B">
      <w:pPr>
        <w:pStyle w:val="Kopfzeile"/>
        <w:rPr>
          <w:b/>
          <w:bCs/>
          <w:color w:val="FF0000"/>
          <w:sz w:val="16"/>
          <w:szCs w:val="16"/>
        </w:rPr>
      </w:pPr>
    </w:p>
    <w:p w14:paraId="1F523BA3" w14:textId="1588B18E" w:rsidR="00C04F5F" w:rsidRDefault="00CC7A3B" w:rsidP="00436CC9">
      <w:pPr>
        <w:pStyle w:val="StandardWeb"/>
        <w:spacing w:line="276" w:lineRule="auto"/>
        <w:rPr>
          <w:rFonts w:ascii="Calibri" w:hAnsi="Calibri" w:cs="Calibri"/>
          <w:i/>
          <w:iCs/>
        </w:rPr>
      </w:pPr>
      <w:r w:rsidRPr="00CD159D">
        <w:rPr>
          <w:rFonts w:ascii="Calibri" w:hAnsi="Calibri" w:cs="Calibri"/>
          <w:i/>
          <w:iCs/>
        </w:rPr>
        <w:t xml:space="preserve">Wien, </w:t>
      </w:r>
      <w:r w:rsidR="00B571CB">
        <w:rPr>
          <w:rFonts w:ascii="Calibri" w:hAnsi="Calibri" w:cs="Calibri"/>
          <w:i/>
          <w:iCs/>
        </w:rPr>
        <w:t xml:space="preserve">Die gravierend steigenden Energiepreise haben das Interesse an nachhaltigen Energieeinsparungen und damit am </w:t>
      </w:r>
      <w:r w:rsidR="00B571CB" w:rsidRPr="00FA1BC3">
        <w:rPr>
          <w:rFonts w:ascii="Calibri" w:hAnsi="Calibri" w:cs="Calibri"/>
          <w:i/>
          <w:iCs/>
        </w:rPr>
        <w:t xml:space="preserve">passathon – RACE FOR FUTURE heuer </w:t>
      </w:r>
      <w:r w:rsidR="008D79E0" w:rsidRPr="00FA1BC3">
        <w:rPr>
          <w:rFonts w:ascii="Calibri" w:hAnsi="Calibri" w:cs="Calibri"/>
          <w:i/>
          <w:iCs/>
        </w:rPr>
        <w:t>vom Start weg</w:t>
      </w:r>
      <w:r w:rsidR="00B571CB" w:rsidRPr="00FA1BC3">
        <w:rPr>
          <w:rFonts w:ascii="Calibri" w:hAnsi="Calibri" w:cs="Calibri"/>
          <w:i/>
          <w:iCs/>
        </w:rPr>
        <w:t xml:space="preserve"> gesteigert.</w:t>
      </w:r>
      <w:r w:rsidR="008D79E0" w:rsidRPr="00FA1BC3">
        <w:rPr>
          <w:rFonts w:ascii="Calibri" w:hAnsi="Calibri" w:cs="Calibri"/>
          <w:i/>
          <w:iCs/>
        </w:rPr>
        <w:t xml:space="preserve"> Nach </w:t>
      </w:r>
      <w:r w:rsidR="00711D55" w:rsidRPr="00FA1BC3">
        <w:rPr>
          <w:rFonts w:ascii="Calibri" w:hAnsi="Calibri" w:cs="Calibri"/>
          <w:i/>
          <w:iCs/>
        </w:rPr>
        <w:t xml:space="preserve">8 </w:t>
      </w:r>
      <w:r w:rsidR="008D79E0" w:rsidRPr="00FA1BC3">
        <w:rPr>
          <w:rFonts w:ascii="Calibri" w:hAnsi="Calibri" w:cs="Calibri"/>
          <w:i/>
          <w:iCs/>
        </w:rPr>
        <w:t xml:space="preserve">Wochen sind bereits </w:t>
      </w:r>
      <w:r w:rsidR="00711D55" w:rsidRPr="00FA1BC3">
        <w:rPr>
          <w:rFonts w:ascii="Calibri" w:hAnsi="Calibri" w:cs="Calibri"/>
          <w:i/>
          <w:iCs/>
        </w:rPr>
        <w:t>1</w:t>
      </w:r>
      <w:r w:rsidR="00436CC9" w:rsidRPr="00FA1BC3">
        <w:rPr>
          <w:rFonts w:ascii="Calibri" w:hAnsi="Calibri" w:cs="Calibri"/>
          <w:i/>
          <w:iCs/>
        </w:rPr>
        <w:t>7</w:t>
      </w:r>
      <w:r w:rsidR="008D79E0" w:rsidRPr="00FA1BC3">
        <w:rPr>
          <w:rFonts w:ascii="Calibri" w:hAnsi="Calibri" w:cs="Calibri"/>
          <w:i/>
          <w:iCs/>
        </w:rPr>
        <w:t>.000 passathon-Leuchttürme, die sich durch ihre vorbildhaft energiesparenden und klimaneutralen Baustandards auszeichnen, von den 1.</w:t>
      </w:r>
      <w:r w:rsidR="00711D55" w:rsidRPr="00FA1BC3">
        <w:rPr>
          <w:rFonts w:ascii="Calibri" w:hAnsi="Calibri" w:cs="Calibri"/>
          <w:i/>
          <w:iCs/>
        </w:rPr>
        <w:t xml:space="preserve">600 </w:t>
      </w:r>
      <w:r w:rsidR="008D79E0">
        <w:rPr>
          <w:rFonts w:ascii="Calibri" w:hAnsi="Calibri" w:cs="Calibri"/>
          <w:i/>
          <w:iCs/>
        </w:rPr>
        <w:t xml:space="preserve">TeilnehmerInnen in ganz Österreich erradelt worden. Die 808 Best-Practice-Gebäude verbrauchen bis zu 90 Prozent weniger an Energie und erhöhen gleichzeitig den Komfort. So wird sehr viel Geld gespart und macht die Bauten mit 100% Erneuerbarer Energie zudem </w:t>
      </w:r>
      <w:r w:rsidR="00F5419B">
        <w:rPr>
          <w:rFonts w:ascii="Calibri" w:hAnsi="Calibri" w:cs="Calibri"/>
          <w:i/>
          <w:iCs/>
        </w:rPr>
        <w:t>u</w:t>
      </w:r>
      <w:r w:rsidR="008D79E0">
        <w:rPr>
          <w:rFonts w:ascii="Calibri" w:hAnsi="Calibri" w:cs="Calibri"/>
          <w:i/>
          <w:iCs/>
        </w:rPr>
        <w:t>nabhängig.</w:t>
      </w:r>
    </w:p>
    <w:p w14:paraId="4D97E22C" w14:textId="2C5296EF" w:rsidR="00C56989" w:rsidRPr="00F97438" w:rsidRDefault="00C56989" w:rsidP="00C56989">
      <w:pPr>
        <w:rPr>
          <w:rFonts w:ascii="Calibri" w:hAnsi="Calibri" w:cs="Calibri"/>
          <w:b/>
          <w:bCs/>
          <w:sz w:val="24"/>
          <w:szCs w:val="24"/>
        </w:rPr>
      </w:pPr>
      <w:r w:rsidRPr="00F97438">
        <w:rPr>
          <w:rFonts w:ascii="Calibri" w:hAnsi="Calibri" w:cs="Calibri"/>
          <w:b/>
          <w:bCs/>
          <w:sz w:val="24"/>
          <w:szCs w:val="24"/>
        </w:rPr>
        <w:t xml:space="preserve">Energieverbrauch runter – </w:t>
      </w:r>
      <w:r>
        <w:rPr>
          <w:rFonts w:ascii="Calibri" w:hAnsi="Calibri" w:cs="Calibri"/>
          <w:b/>
          <w:bCs/>
          <w:sz w:val="24"/>
          <w:szCs w:val="24"/>
        </w:rPr>
        <w:t xml:space="preserve">Erneuerbare und </w:t>
      </w:r>
      <w:r w:rsidRPr="00F97438">
        <w:rPr>
          <w:rFonts w:ascii="Calibri" w:hAnsi="Calibri" w:cs="Calibri"/>
          <w:b/>
          <w:bCs/>
          <w:sz w:val="24"/>
          <w:szCs w:val="24"/>
        </w:rPr>
        <w:t>Komfort rauf</w:t>
      </w:r>
    </w:p>
    <w:p w14:paraId="56CC981C" w14:textId="00DF4DAF" w:rsidR="00C56989" w:rsidRDefault="0036021C" w:rsidP="00C56989">
      <w:pPr>
        <w:rPr>
          <w:rFonts w:ascii="Calibri" w:hAnsi="Calibri" w:cs="Calibri"/>
          <w:sz w:val="24"/>
          <w:szCs w:val="24"/>
        </w:rPr>
      </w:pPr>
      <w:r>
        <w:rPr>
          <w:rFonts w:ascii="Calibri" w:hAnsi="Calibri" w:cs="Calibri"/>
          <w:sz w:val="24"/>
          <w:szCs w:val="24"/>
        </w:rPr>
        <w:t>T</w:t>
      </w:r>
      <w:r w:rsidR="00C56989">
        <w:rPr>
          <w:rFonts w:ascii="Calibri" w:hAnsi="Calibri" w:cs="Calibri"/>
          <w:sz w:val="24"/>
          <w:szCs w:val="24"/>
        </w:rPr>
        <w:t xml:space="preserve">äglich </w:t>
      </w:r>
      <w:r>
        <w:rPr>
          <w:rFonts w:ascii="Calibri" w:hAnsi="Calibri" w:cs="Calibri"/>
          <w:sz w:val="24"/>
          <w:szCs w:val="24"/>
        </w:rPr>
        <w:t xml:space="preserve">dominieren </w:t>
      </w:r>
      <w:r w:rsidR="00C56989">
        <w:rPr>
          <w:rFonts w:ascii="Calibri" w:hAnsi="Calibri" w:cs="Calibri"/>
          <w:sz w:val="24"/>
          <w:szCs w:val="24"/>
        </w:rPr>
        <w:t xml:space="preserve">neue Hiobsbotschaften über Sperren von Lieferungen fossiler Energien, Energiepreissteigerungen und drohende Energiearmut für die Bevölkerung </w:t>
      </w:r>
      <w:r>
        <w:rPr>
          <w:rFonts w:ascii="Calibri" w:hAnsi="Calibri" w:cs="Calibri"/>
          <w:sz w:val="24"/>
          <w:szCs w:val="24"/>
        </w:rPr>
        <w:t xml:space="preserve">die Nachtrichten. Dies kann schwerwiegende Folgen haben, schließlich werden in Österreich 30 Prozent des Endenergieverbrauches für Heizen, Warmwasser und Kühlung aufgewendet. </w:t>
      </w:r>
      <w:r w:rsidR="00C56989">
        <w:rPr>
          <w:rFonts w:ascii="Calibri" w:hAnsi="Calibri" w:cs="Calibri"/>
          <w:sz w:val="24"/>
          <w:szCs w:val="24"/>
        </w:rPr>
        <w:t xml:space="preserve">Solange der Energieverbrauch nicht markant gesenkt wird, wird sich am Grundproblem nichts ändern. </w:t>
      </w:r>
      <w:r>
        <w:rPr>
          <w:rFonts w:ascii="Calibri" w:hAnsi="Calibri" w:cs="Calibri"/>
          <w:sz w:val="24"/>
          <w:szCs w:val="24"/>
        </w:rPr>
        <w:t>Lösungen gäbe es bereits seit über 25 Jahren in Österreich und das ganz ohne Komfortverlust.</w:t>
      </w:r>
    </w:p>
    <w:p w14:paraId="5A8984B6" w14:textId="77777777" w:rsidR="0036021C" w:rsidRDefault="00C56989" w:rsidP="00C56989">
      <w:pPr>
        <w:rPr>
          <w:rFonts w:ascii="Calibri" w:hAnsi="Calibri" w:cs="Calibri"/>
          <w:sz w:val="24"/>
          <w:szCs w:val="24"/>
        </w:rPr>
      </w:pPr>
      <w:r>
        <w:rPr>
          <w:rFonts w:ascii="Calibri" w:hAnsi="Calibri" w:cs="Calibri"/>
          <w:sz w:val="24"/>
          <w:szCs w:val="24"/>
        </w:rPr>
        <w:t xml:space="preserve">Damit Österreich unabhängig und klimafit wird, müssen in den kommenden 13 Jahren alle noch bestehenden fossilen Energiesysteme ausgetauscht werden. Anstatt auf Steuerzahlerkosten die zudem klimaschädliche Verbrennung fossiler Energien zu entlasten, sollte die Reduktion des Energieverbrauchs und der Umstieg auf Erneuerbare heimische Energie gefördert werden. Vor der Umstellung des Heizsystems auf Erneuerbare ist es aber von großer Bedeutung zuerst auch den Energieverbrauch drastisch zu drosseln. </w:t>
      </w:r>
      <w:r w:rsidR="008945E9">
        <w:rPr>
          <w:rFonts w:ascii="Calibri" w:hAnsi="Calibri" w:cs="Calibri"/>
          <w:sz w:val="24"/>
          <w:szCs w:val="24"/>
        </w:rPr>
        <w:t>Dann ist es ein Leichtes mit Wärmepumpen die Wärmeversorgung und mit Solarenergie a</w:t>
      </w:r>
      <w:r w:rsidR="0036021C">
        <w:rPr>
          <w:rFonts w:ascii="Calibri" w:hAnsi="Calibri" w:cs="Calibri"/>
          <w:sz w:val="24"/>
          <w:szCs w:val="24"/>
        </w:rPr>
        <w:t>n</w:t>
      </w:r>
      <w:r w:rsidR="008945E9">
        <w:rPr>
          <w:rFonts w:ascii="Calibri" w:hAnsi="Calibri" w:cs="Calibri"/>
          <w:sz w:val="24"/>
          <w:szCs w:val="24"/>
        </w:rPr>
        <w:t xml:space="preserve"> Dach und Fassade den Strombedarf für die Gebäude zur Gänze decken zu können.</w:t>
      </w:r>
    </w:p>
    <w:p w14:paraId="01F45A1E" w14:textId="0E33CD3D" w:rsidR="00C56989" w:rsidRDefault="0036021C" w:rsidP="00C56989">
      <w:pPr>
        <w:rPr>
          <w:rFonts w:ascii="Calibri" w:hAnsi="Calibri" w:cs="Calibri"/>
          <w:sz w:val="24"/>
          <w:szCs w:val="24"/>
        </w:rPr>
      </w:pPr>
      <w:r>
        <w:rPr>
          <w:rFonts w:ascii="Calibri" w:hAnsi="Calibri" w:cs="Calibri"/>
          <w:sz w:val="24"/>
          <w:szCs w:val="24"/>
        </w:rPr>
        <w:lastRenderedPageBreak/>
        <w:t xml:space="preserve">Wie dies kostengünstig möglich ist, </w:t>
      </w:r>
      <w:r w:rsidR="008945E9">
        <w:rPr>
          <w:rFonts w:ascii="Calibri" w:hAnsi="Calibri" w:cs="Calibri"/>
          <w:sz w:val="24"/>
          <w:szCs w:val="24"/>
        </w:rPr>
        <w:t xml:space="preserve">zeigen </w:t>
      </w:r>
      <w:hyperlink r:id="rId8" w:history="1">
        <w:r w:rsidR="008945E9" w:rsidRPr="0053180A">
          <w:rPr>
            <w:rStyle w:val="Hyperlink"/>
            <w:rFonts w:ascii="Calibri" w:hAnsi="Calibri" w:cs="Calibri"/>
            <w:sz w:val="24"/>
            <w:szCs w:val="24"/>
          </w:rPr>
          <w:t>808 Leuchtturmobjekte</w:t>
        </w:r>
      </w:hyperlink>
      <w:r w:rsidR="008945E9">
        <w:rPr>
          <w:rFonts w:ascii="Calibri" w:hAnsi="Calibri" w:cs="Calibri"/>
          <w:sz w:val="24"/>
          <w:szCs w:val="24"/>
        </w:rPr>
        <w:t xml:space="preserve"> </w:t>
      </w:r>
      <w:r>
        <w:rPr>
          <w:rFonts w:ascii="Calibri" w:hAnsi="Calibri" w:cs="Calibri"/>
          <w:sz w:val="24"/>
          <w:szCs w:val="24"/>
        </w:rPr>
        <w:t>in allen Nutzungsarten auf 28 Routen</w:t>
      </w:r>
      <w:r w:rsidR="008945E9">
        <w:rPr>
          <w:rFonts w:ascii="Calibri" w:hAnsi="Calibri" w:cs="Calibri"/>
          <w:sz w:val="24"/>
          <w:szCs w:val="24"/>
        </w:rPr>
        <w:t xml:space="preserve">. Viele der zu entdeckende Objekte können jahresbilanziell ihren gesamten Energiebedarf selbst decken, sowohl Neubauten wie auch Altbausanierungen. Dass auch Wohnkomfort und </w:t>
      </w:r>
      <w:r w:rsidR="003F14EE">
        <w:rPr>
          <w:rFonts w:ascii="Calibri" w:hAnsi="Calibri" w:cs="Calibri"/>
          <w:sz w:val="24"/>
          <w:szCs w:val="24"/>
        </w:rPr>
        <w:t xml:space="preserve">Wohlbefinden </w:t>
      </w:r>
      <w:r w:rsidR="008945E9">
        <w:rPr>
          <w:rFonts w:ascii="Calibri" w:hAnsi="Calibri" w:cs="Calibri"/>
          <w:sz w:val="24"/>
          <w:szCs w:val="24"/>
        </w:rPr>
        <w:t>erheblich verbessert werden, sind zusätzliche Assets, auf die keine BewohnerInnen mehr verzichten möchte</w:t>
      </w:r>
      <w:r w:rsidR="003F14EE">
        <w:rPr>
          <w:rFonts w:ascii="Calibri" w:hAnsi="Calibri" w:cs="Calibri"/>
          <w:sz w:val="24"/>
          <w:szCs w:val="24"/>
        </w:rPr>
        <w:t>n</w:t>
      </w:r>
      <w:r w:rsidR="008945E9">
        <w:rPr>
          <w:rFonts w:ascii="Calibri" w:hAnsi="Calibri" w:cs="Calibri"/>
          <w:sz w:val="24"/>
          <w:szCs w:val="24"/>
        </w:rPr>
        <w:t>.</w:t>
      </w:r>
    </w:p>
    <w:p w14:paraId="40C2EE3E" w14:textId="2767C394" w:rsidR="008945E9" w:rsidRDefault="008945E9" w:rsidP="00C56989">
      <w:pPr>
        <w:rPr>
          <w:rFonts w:ascii="Calibri" w:hAnsi="Calibri" w:cs="Calibri"/>
          <w:sz w:val="24"/>
          <w:szCs w:val="24"/>
        </w:rPr>
      </w:pPr>
      <w:r w:rsidRPr="001F01C0">
        <w:rPr>
          <w:sz w:val="24"/>
          <w:szCs w:val="24"/>
        </w:rPr>
        <w:t xml:space="preserve">Diese Leuchtturmobjekte </w:t>
      </w:r>
      <w:r>
        <w:rPr>
          <w:sz w:val="24"/>
          <w:szCs w:val="24"/>
        </w:rPr>
        <w:t>sind vor allem beeindruckende Beweise</w:t>
      </w:r>
      <w:r>
        <w:rPr>
          <w:rFonts w:ascii="Calibri" w:hAnsi="Calibri" w:cs="Calibri"/>
          <w:sz w:val="24"/>
          <w:szCs w:val="24"/>
        </w:rPr>
        <w:t xml:space="preserve">, dass energieeffizientes Bauen und Sanieren wirtschaftlich </w:t>
      </w:r>
      <w:r w:rsidR="00C827A9">
        <w:rPr>
          <w:rFonts w:ascii="Calibri" w:hAnsi="Calibri" w:cs="Calibri"/>
          <w:sz w:val="24"/>
          <w:szCs w:val="24"/>
        </w:rPr>
        <w:t>sind</w:t>
      </w:r>
      <w:r>
        <w:rPr>
          <w:rFonts w:ascii="Calibri" w:hAnsi="Calibri" w:cs="Calibri"/>
          <w:sz w:val="24"/>
          <w:szCs w:val="24"/>
        </w:rPr>
        <w:t xml:space="preserve">. Viele dieser Beispiele zeigen, dass </w:t>
      </w:r>
      <w:r w:rsidR="005D085A">
        <w:rPr>
          <w:rFonts w:ascii="Calibri" w:hAnsi="Calibri" w:cs="Calibri"/>
          <w:sz w:val="24"/>
          <w:szCs w:val="24"/>
        </w:rPr>
        <w:t>selbst scheinbar kostspielige umfassende Sanierungen</w:t>
      </w:r>
      <w:r>
        <w:rPr>
          <w:rFonts w:ascii="Calibri" w:hAnsi="Calibri" w:cs="Calibri"/>
          <w:sz w:val="24"/>
          <w:szCs w:val="24"/>
        </w:rPr>
        <w:t xml:space="preserve"> </w:t>
      </w:r>
      <w:r w:rsidR="005D085A">
        <w:rPr>
          <w:rFonts w:ascii="Calibri" w:hAnsi="Calibri" w:cs="Calibri"/>
          <w:sz w:val="24"/>
          <w:szCs w:val="24"/>
        </w:rPr>
        <w:t xml:space="preserve">vom ersten Tag an günstiger sind, als weiterhin im unsanierten Haus </w:t>
      </w:r>
      <w:r w:rsidR="008C3A62">
        <w:rPr>
          <w:rFonts w:ascii="Calibri" w:hAnsi="Calibri" w:cs="Calibri"/>
          <w:sz w:val="24"/>
          <w:szCs w:val="24"/>
        </w:rPr>
        <w:t>mit fossilen Energien</w:t>
      </w:r>
      <w:r w:rsidR="005D085A">
        <w:rPr>
          <w:rFonts w:ascii="Calibri" w:hAnsi="Calibri" w:cs="Calibri"/>
          <w:sz w:val="24"/>
          <w:szCs w:val="24"/>
        </w:rPr>
        <w:t xml:space="preserve"> zu leben. </w:t>
      </w:r>
    </w:p>
    <w:p w14:paraId="39C70E7A" w14:textId="6554E476" w:rsidR="006E497F" w:rsidRPr="007A4732" w:rsidRDefault="00640F4E" w:rsidP="006E497F">
      <w:pPr>
        <w:autoSpaceDE w:val="0"/>
        <w:autoSpaceDN w:val="0"/>
        <w:spacing w:before="100" w:beforeAutospacing="1" w:after="100" w:afterAutospacing="1" w:line="240" w:lineRule="auto"/>
        <w:rPr>
          <w:rFonts w:ascii="TitilliumWeb-SemiBold" w:hAnsi="TitilliumWeb-SemiBold" w:cs="TitilliumWeb-SemiBold"/>
          <w:b/>
          <w:bCs/>
          <w:sz w:val="24"/>
          <w:szCs w:val="24"/>
        </w:rPr>
      </w:pPr>
      <w:r>
        <w:rPr>
          <w:noProof/>
        </w:rPr>
        <w:drawing>
          <wp:inline distT="0" distB="0" distL="0" distR="0" wp14:anchorId="35547707" wp14:editId="3B4B805B">
            <wp:extent cx="3315015" cy="1864360"/>
            <wp:effectExtent l="0" t="0" r="0" b="2540"/>
            <wp:docPr id="15038108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a:fillRect/>
                    </a:stretch>
                  </pic:blipFill>
                  <pic:spPr bwMode="auto">
                    <a:xfrm>
                      <a:off x="0" y="0"/>
                      <a:ext cx="3315797" cy="18648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tilliumWeb-SemiBold" w:hAnsi="TitilliumWeb-SemiBold" w:cs="TitilliumWeb-SemiBold"/>
          <w:b/>
          <w:bCs/>
          <w:sz w:val="24"/>
          <w:szCs w:val="24"/>
        </w:rPr>
        <w:t xml:space="preserve"> </w:t>
      </w:r>
      <w:r w:rsidRPr="00640F4E">
        <w:t xml:space="preserve"> </w:t>
      </w:r>
      <w:r>
        <w:rPr>
          <w:noProof/>
        </w:rPr>
        <w:drawing>
          <wp:inline distT="0" distB="0" distL="0" distR="0" wp14:anchorId="400329A5" wp14:editId="3C4558FA">
            <wp:extent cx="2547017" cy="1864800"/>
            <wp:effectExtent l="0" t="0" r="5715" b="2540"/>
            <wp:docPr id="204549265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a:stretch>
                      <a:fillRect/>
                    </a:stretch>
                  </pic:blipFill>
                  <pic:spPr bwMode="auto">
                    <a:xfrm>
                      <a:off x="0" y="0"/>
                      <a:ext cx="2547017" cy="1864800"/>
                    </a:xfrm>
                    <a:prstGeom prst="rect">
                      <a:avLst/>
                    </a:prstGeom>
                    <a:noFill/>
                    <a:ln>
                      <a:noFill/>
                    </a:ln>
                    <a:extLst>
                      <a:ext uri="{53640926-AAD7-44D8-BBD7-CCE9431645EC}">
                        <a14:shadowObscured xmlns:a14="http://schemas.microsoft.com/office/drawing/2010/main"/>
                      </a:ext>
                    </a:extLst>
                  </pic:spPr>
                </pic:pic>
              </a:graphicData>
            </a:graphic>
          </wp:inline>
        </w:drawing>
      </w:r>
      <w:r w:rsidR="006E497F">
        <w:rPr>
          <w:rFonts w:ascii="TitilliumWeb-SemiBold" w:hAnsi="TitilliumWeb-SemiBold" w:cs="TitilliumWeb-SemiBold"/>
          <w:b/>
          <w:bCs/>
          <w:sz w:val="24"/>
          <w:szCs w:val="24"/>
        </w:rPr>
        <w:br/>
      </w:r>
      <w:r w:rsidR="006E497F" w:rsidRPr="007A4732">
        <w:rPr>
          <w:rFonts w:cstheme="minorHAnsi"/>
          <w:sz w:val="18"/>
          <w:szCs w:val="18"/>
        </w:rPr>
        <w:t xml:space="preserve">Bild </w:t>
      </w:r>
      <w:r w:rsidR="006E497F">
        <w:rPr>
          <w:rFonts w:cstheme="minorHAnsi"/>
          <w:sz w:val="18"/>
          <w:szCs w:val="18"/>
        </w:rPr>
        <w:t>2</w:t>
      </w:r>
      <w:r w:rsidR="006E497F" w:rsidRPr="007A4732">
        <w:rPr>
          <w:rFonts w:cstheme="minorHAnsi"/>
          <w:sz w:val="18"/>
          <w:szCs w:val="18"/>
        </w:rPr>
        <w:t>+</w:t>
      </w:r>
      <w:r w:rsidR="006E497F">
        <w:rPr>
          <w:rFonts w:cstheme="minorHAnsi"/>
          <w:sz w:val="18"/>
          <w:szCs w:val="18"/>
        </w:rPr>
        <w:t>3</w:t>
      </w:r>
      <w:r w:rsidR="006E497F" w:rsidRPr="007A4732">
        <w:rPr>
          <w:rFonts w:cstheme="minorHAnsi"/>
          <w:sz w:val="18"/>
          <w:szCs w:val="18"/>
        </w:rPr>
        <w:t>: „Raus aus Gas“ Vorzeigeprojekte wie die SmartCity Baumgarten in Wien 1140 und die Altgasse in Wien 1130 gibt es beim passathon 2026 – RACE FOR FUTURE mit dem Rad zu entdecken. Fotocredits: LANG consulting + Walter Veit</w:t>
      </w:r>
    </w:p>
    <w:p w14:paraId="026B8532" w14:textId="062F3736" w:rsidR="008A02D7" w:rsidRPr="008A02D7" w:rsidRDefault="008A02D7" w:rsidP="00C56989">
      <w:pPr>
        <w:rPr>
          <w:rFonts w:ascii="Calibri" w:hAnsi="Calibri" w:cs="Calibri"/>
          <w:b/>
          <w:bCs/>
          <w:sz w:val="24"/>
          <w:szCs w:val="24"/>
        </w:rPr>
      </w:pPr>
      <w:r w:rsidRPr="008A02D7">
        <w:rPr>
          <w:rFonts w:ascii="Calibri" w:hAnsi="Calibri" w:cs="Calibri"/>
          <w:b/>
          <w:bCs/>
          <w:sz w:val="24"/>
          <w:szCs w:val="24"/>
        </w:rPr>
        <w:t>Raus aus Gas zu europäischem Preis nominiert</w:t>
      </w:r>
    </w:p>
    <w:p w14:paraId="46AF4932" w14:textId="1C93989A" w:rsidR="00C56989" w:rsidRDefault="00EE665C" w:rsidP="00EE665C">
      <w:pPr>
        <w:rPr>
          <w:rFonts w:ascii="Calibri" w:hAnsi="Calibri" w:cs="Calibri"/>
          <w:sz w:val="24"/>
          <w:szCs w:val="24"/>
        </w:rPr>
      </w:pPr>
      <w:r w:rsidRPr="00EE665C">
        <w:rPr>
          <w:rFonts w:ascii="Calibri" w:hAnsi="Calibri" w:cs="Calibri"/>
          <w:sz w:val="24"/>
          <w:szCs w:val="24"/>
        </w:rPr>
        <w:t>Insbesondere zeige</w:t>
      </w:r>
      <w:r w:rsidR="00711D55">
        <w:rPr>
          <w:rFonts w:ascii="Calibri" w:hAnsi="Calibri" w:cs="Calibri"/>
          <w:sz w:val="24"/>
          <w:szCs w:val="24"/>
        </w:rPr>
        <w:t>n</w:t>
      </w:r>
      <w:r w:rsidRPr="00EE665C">
        <w:rPr>
          <w:rFonts w:ascii="Calibri" w:hAnsi="Calibri" w:cs="Calibri"/>
          <w:sz w:val="24"/>
          <w:szCs w:val="24"/>
        </w:rPr>
        <w:t xml:space="preserve"> dies die „Raus aus Gas“-Vorzeigeprojekte in Wien</w:t>
      </w:r>
      <w:r w:rsidR="00711D55">
        <w:rPr>
          <w:rFonts w:ascii="Calibri" w:hAnsi="Calibri" w:cs="Calibri"/>
          <w:sz w:val="24"/>
          <w:szCs w:val="24"/>
        </w:rPr>
        <w:t>, von denen 41 beim passathon erradelt werden können</w:t>
      </w:r>
      <w:r w:rsidRPr="00EE665C">
        <w:rPr>
          <w:rFonts w:ascii="Calibri" w:hAnsi="Calibri" w:cs="Calibri"/>
          <w:sz w:val="24"/>
          <w:szCs w:val="24"/>
        </w:rPr>
        <w:t>. Vor kurzem hat die Initiative „</w:t>
      </w:r>
      <w:r w:rsidR="007A1691" w:rsidRPr="00EE665C">
        <w:rPr>
          <w:rFonts w:ascii="Calibri" w:hAnsi="Calibri" w:cs="Calibri"/>
          <w:sz w:val="24"/>
          <w:szCs w:val="24"/>
        </w:rPr>
        <w:t>100 Projekte Raus aus Gas</w:t>
      </w:r>
      <w:r w:rsidRPr="00EE665C">
        <w:rPr>
          <w:rFonts w:ascii="Calibri" w:hAnsi="Calibri" w:cs="Calibri"/>
          <w:sz w:val="24"/>
          <w:szCs w:val="24"/>
        </w:rPr>
        <w:t xml:space="preserve">“ </w:t>
      </w:r>
      <w:r w:rsidR="00433DEC" w:rsidRPr="00433DEC">
        <w:rPr>
          <w:rFonts w:ascii="Calibri" w:hAnsi="Calibri" w:cs="Calibri"/>
          <w:sz w:val="24"/>
          <w:szCs w:val="24"/>
        </w:rPr>
        <w:t>der Abteilung Energieplanung der Stadt Wien</w:t>
      </w:r>
      <w:r w:rsidRPr="00EE665C">
        <w:rPr>
          <w:rFonts w:ascii="Calibri" w:hAnsi="Calibri" w:cs="Calibri"/>
          <w:sz w:val="24"/>
          <w:szCs w:val="24"/>
        </w:rPr>
        <w:t xml:space="preserve"> ihr Ziel geschafft und das 100. Projekt beim Gasausstieg begleitet. Nun wurde die Aktion auch zu den </w:t>
      </w:r>
      <w:r>
        <w:rPr>
          <w:rFonts w:ascii="Calibri" w:hAnsi="Calibri" w:cs="Calibri"/>
          <w:sz w:val="24"/>
          <w:szCs w:val="24"/>
        </w:rPr>
        <w:t>„</w:t>
      </w:r>
      <w:r w:rsidRPr="00EE665C">
        <w:rPr>
          <w:rFonts w:ascii="Calibri" w:hAnsi="Calibri" w:cs="Calibri"/>
          <w:sz w:val="24"/>
          <w:szCs w:val="24"/>
        </w:rPr>
        <w:t>European Sustainable Energy Awards 2026</w:t>
      </w:r>
      <w:r>
        <w:rPr>
          <w:rFonts w:ascii="Calibri" w:hAnsi="Calibri" w:cs="Calibri"/>
          <w:sz w:val="24"/>
          <w:szCs w:val="24"/>
        </w:rPr>
        <w:t>“</w:t>
      </w:r>
      <w:r w:rsidRPr="00EE665C">
        <w:rPr>
          <w:rFonts w:ascii="Calibri" w:hAnsi="Calibri" w:cs="Calibri"/>
          <w:sz w:val="24"/>
          <w:szCs w:val="24"/>
        </w:rPr>
        <w:t xml:space="preserve"> nominiert. Im </w:t>
      </w:r>
      <w:hyperlink r:id="rId11" w:history="1">
        <w:r w:rsidRPr="00EE665C">
          <w:rPr>
            <w:rStyle w:val="Hyperlink"/>
            <w:rFonts w:ascii="Calibri" w:hAnsi="Calibri" w:cs="Calibri"/>
            <w:sz w:val="24"/>
            <w:szCs w:val="24"/>
          </w:rPr>
          <w:t>Publikumsvoting</w:t>
        </w:r>
      </w:hyperlink>
      <w:r w:rsidRPr="00EE665C">
        <w:rPr>
          <w:rFonts w:ascii="Calibri" w:hAnsi="Calibri" w:cs="Calibri"/>
          <w:sz w:val="24"/>
          <w:szCs w:val="24"/>
        </w:rPr>
        <w:t xml:space="preserve"> kann bis zum 31. Mai </w:t>
      </w:r>
      <w:r>
        <w:rPr>
          <w:rFonts w:ascii="Calibri" w:hAnsi="Calibri" w:cs="Calibri"/>
          <w:sz w:val="24"/>
          <w:szCs w:val="24"/>
        </w:rPr>
        <w:t xml:space="preserve">dafür </w:t>
      </w:r>
      <w:r w:rsidRPr="00EE665C">
        <w:rPr>
          <w:rFonts w:ascii="Calibri" w:hAnsi="Calibri" w:cs="Calibri"/>
          <w:sz w:val="24"/>
          <w:szCs w:val="24"/>
        </w:rPr>
        <w:t>abgestimmt werden.</w:t>
      </w:r>
    </w:p>
    <w:p w14:paraId="2DA97A01" w14:textId="7876BE9E" w:rsidR="00B62C38" w:rsidRPr="008A02D7" w:rsidRDefault="00B62C38" w:rsidP="00B62C38">
      <w:pPr>
        <w:rPr>
          <w:rFonts w:ascii="Calibri" w:hAnsi="Calibri" w:cs="Calibri"/>
          <w:b/>
          <w:bCs/>
          <w:sz w:val="24"/>
          <w:szCs w:val="24"/>
        </w:rPr>
      </w:pPr>
      <w:r>
        <w:rPr>
          <w:rFonts w:ascii="Calibri" w:hAnsi="Calibri" w:cs="Calibri"/>
          <w:b/>
          <w:bCs/>
          <w:sz w:val="24"/>
          <w:szCs w:val="24"/>
        </w:rPr>
        <w:t>Rekordteilnahme am passathon</w:t>
      </w:r>
    </w:p>
    <w:p w14:paraId="1BD03722" w14:textId="69FCFAA0" w:rsidR="00436CC9" w:rsidRDefault="00BC2420" w:rsidP="00436CC9">
      <w:pPr>
        <w:pStyle w:val="StandardWeb"/>
        <w:spacing w:line="276" w:lineRule="auto"/>
        <w:rPr>
          <w:rFonts w:asciiTheme="minorHAnsi" w:hAnsiTheme="minorHAnsi" w:cstheme="minorHAnsi"/>
        </w:rPr>
      </w:pPr>
      <w:r>
        <w:rPr>
          <w:rFonts w:ascii="Calibri" w:hAnsi="Calibri" w:cs="Calibri"/>
        </w:rPr>
        <w:t>Derweilen wurden beim passathon bereits 8 Wochen mit einer Rekordbeteiligung von 1.600 TeilnehmerInnen absolviert.</w:t>
      </w:r>
      <w:r w:rsidR="00436CC9">
        <w:rPr>
          <w:rFonts w:ascii="Calibri" w:hAnsi="Calibri" w:cs="Calibri"/>
        </w:rPr>
        <w:t xml:space="preserve"> </w:t>
      </w:r>
      <w:r w:rsidR="00436CC9">
        <w:rPr>
          <w:rFonts w:asciiTheme="minorHAnsi" w:hAnsiTheme="minorHAnsi" w:cstheme="minorHAnsi"/>
        </w:rPr>
        <w:t xml:space="preserve"> Die derzeit führende </w:t>
      </w:r>
      <w:r w:rsidR="00436CC9" w:rsidRPr="00BC2420">
        <w:rPr>
          <w:rFonts w:asciiTheme="minorHAnsi" w:hAnsiTheme="minorHAnsi" w:cstheme="minorHAnsi"/>
        </w:rPr>
        <w:t xml:space="preserve">Teilnehmerin Maria hat mit 449 Objekten fast die Platin Trophy </w:t>
      </w:r>
      <w:proofErr w:type="spellStart"/>
      <w:r w:rsidR="00436CC9" w:rsidRPr="00BC2420">
        <w:rPr>
          <w:rFonts w:asciiTheme="minorHAnsi" w:hAnsiTheme="minorHAnsi" w:cstheme="minorHAnsi"/>
        </w:rPr>
        <w:t>erradelt</w:t>
      </w:r>
      <w:proofErr w:type="spellEnd"/>
      <w:r w:rsidR="00436CC9" w:rsidRPr="00BC2420">
        <w:rPr>
          <w:rFonts w:asciiTheme="minorHAnsi" w:hAnsiTheme="minorHAnsi" w:cstheme="minorHAnsi"/>
        </w:rPr>
        <w:t xml:space="preserve">. Der Zweitplatzierte Anton </w:t>
      </w:r>
      <w:r w:rsidR="00476547">
        <w:rPr>
          <w:rFonts w:asciiTheme="minorHAnsi" w:hAnsiTheme="minorHAnsi" w:cstheme="minorHAnsi"/>
        </w:rPr>
        <w:t xml:space="preserve">liegt knapp dahinter und </w:t>
      </w:r>
      <w:r w:rsidR="00436CC9" w:rsidRPr="00BC2420">
        <w:rPr>
          <w:rFonts w:asciiTheme="minorHAnsi" w:hAnsiTheme="minorHAnsi" w:cstheme="minorHAnsi"/>
        </w:rPr>
        <w:t xml:space="preserve">konnte bereits </w:t>
      </w:r>
      <w:r w:rsidR="00476547">
        <w:rPr>
          <w:rFonts w:asciiTheme="minorHAnsi" w:hAnsiTheme="minorHAnsi" w:cstheme="minorHAnsi"/>
        </w:rPr>
        <w:t>435</w:t>
      </w:r>
      <w:r w:rsidR="00B62C38">
        <w:rPr>
          <w:rFonts w:asciiTheme="minorHAnsi" w:hAnsiTheme="minorHAnsi" w:cstheme="minorHAnsi"/>
        </w:rPr>
        <w:t xml:space="preserve"> </w:t>
      </w:r>
      <w:r w:rsidR="00436CC9" w:rsidRPr="00BC2420">
        <w:rPr>
          <w:rFonts w:asciiTheme="minorHAnsi" w:hAnsiTheme="minorHAnsi" w:cstheme="minorHAnsi"/>
        </w:rPr>
        <w:t>Leuchttürme erkunden</w:t>
      </w:r>
      <w:r w:rsidR="00436CC9">
        <w:rPr>
          <w:rFonts w:asciiTheme="minorHAnsi" w:hAnsiTheme="minorHAnsi" w:cstheme="minorHAnsi"/>
        </w:rPr>
        <w:t>.</w:t>
      </w:r>
      <w:r w:rsidR="00B62C38">
        <w:rPr>
          <w:rFonts w:asciiTheme="minorHAnsi" w:hAnsiTheme="minorHAnsi" w:cstheme="minorHAnsi"/>
        </w:rPr>
        <w:t xml:space="preserve"> Insgesamt 5 TeilnehmerInnen haben sich bereits die Gold Trophy mit 250 Leuchttürmen gesichert und 14 TeilnehmerInnen die Silber Trophy mit 125 Leuchttürmen.</w:t>
      </w:r>
      <w:r>
        <w:rPr>
          <w:rFonts w:asciiTheme="minorHAnsi" w:hAnsiTheme="minorHAnsi" w:cstheme="minorHAnsi"/>
        </w:rPr>
        <w:t xml:space="preserve"> Für einen Neueinstieg in das Rennen ist dennoch genügend Zeit. Bis 30. September können die </w:t>
      </w:r>
      <w:r>
        <w:rPr>
          <w:rFonts w:ascii="Calibri" w:hAnsi="Calibri" w:cs="Calibri"/>
        </w:rPr>
        <w:t xml:space="preserve">808 </w:t>
      </w:r>
      <w:r w:rsidRPr="00700187">
        <w:rPr>
          <w:rFonts w:asciiTheme="minorHAnsi" w:hAnsiTheme="minorHAnsi" w:cstheme="minorHAnsi"/>
        </w:rPr>
        <w:t>klimaaktiv</w:t>
      </w:r>
      <w:r w:rsidRPr="00FB7AE1">
        <w:rPr>
          <w:rFonts w:asciiTheme="minorHAnsi" w:hAnsiTheme="minorHAnsi" w:cstheme="minorHAnsi"/>
        </w:rPr>
        <w:t xml:space="preserve"> Gold Gebäude, „Stadt der Zukunft Quartiere“, „Raus aus Gas“-</w:t>
      </w:r>
      <w:r>
        <w:rPr>
          <w:rFonts w:asciiTheme="minorHAnsi" w:hAnsiTheme="minorHAnsi" w:cstheme="minorHAnsi"/>
        </w:rPr>
        <w:t>Vorzeigeprojekte</w:t>
      </w:r>
      <w:r w:rsidRPr="00FB7AE1">
        <w:rPr>
          <w:rFonts w:asciiTheme="minorHAnsi" w:hAnsiTheme="minorHAnsi" w:cstheme="minorHAnsi"/>
        </w:rPr>
        <w:t xml:space="preserve">, Passivhäuser oder Plusenergiegebäude, ob Neubauten oder historische </w:t>
      </w:r>
      <w:r w:rsidRPr="00393243">
        <w:rPr>
          <w:rFonts w:asciiTheme="minorHAnsi" w:hAnsiTheme="minorHAnsi" w:cstheme="minorHAnsi"/>
        </w:rPr>
        <w:t>Altbausanierungen</w:t>
      </w:r>
      <w:r>
        <w:rPr>
          <w:rFonts w:asciiTheme="minorHAnsi" w:hAnsiTheme="minorHAnsi" w:cstheme="minorHAnsi"/>
        </w:rPr>
        <w:t xml:space="preserve"> erkundet werden.</w:t>
      </w:r>
    </w:p>
    <w:p w14:paraId="65FD6709" w14:textId="29CE6BF9" w:rsidR="008A02D7" w:rsidRPr="00EE665C" w:rsidRDefault="008A02D7" w:rsidP="00EE665C">
      <w:pPr>
        <w:rPr>
          <w:rFonts w:ascii="Calibri" w:hAnsi="Calibri" w:cs="Calibri"/>
          <w:sz w:val="24"/>
          <w:szCs w:val="24"/>
        </w:rPr>
      </w:pPr>
      <w:r>
        <w:rPr>
          <w:rFonts w:ascii="Calibri" w:hAnsi="Calibri" w:cs="Calibri"/>
          <w:sz w:val="24"/>
          <w:szCs w:val="24"/>
        </w:rPr>
        <w:lastRenderedPageBreak/>
        <w:t>Zusätzlich zum passathon gibt es momentan mit der Österreich radelt App extra Gewinnchancen, wenn man mit dem Fahrrad in die Arbeit radelt. Bis Ende Juni ist die Teilnahme möglich.</w:t>
      </w:r>
    </w:p>
    <w:p w14:paraId="4D4B12D5" w14:textId="77777777" w:rsidR="00B571CB" w:rsidRDefault="00B571CB" w:rsidP="003E660A">
      <w:pPr>
        <w:pStyle w:val="StandardWeb"/>
        <w:rPr>
          <w:rFonts w:ascii="Calibri" w:hAnsi="Calibri" w:cs="Calibri"/>
          <w:i/>
          <w:iCs/>
        </w:rPr>
      </w:pPr>
    </w:p>
    <w:p w14:paraId="7D43EDFF" w14:textId="4C49BD89" w:rsidR="003231A7" w:rsidRPr="00556D70" w:rsidRDefault="00CC7A3B" w:rsidP="003231A7">
      <w:pPr>
        <w:rPr>
          <w:sz w:val="24"/>
          <w:szCs w:val="24"/>
        </w:rPr>
      </w:pPr>
      <w:r w:rsidRPr="00556D70">
        <w:rPr>
          <w:rFonts w:ascii="Calibri" w:hAnsi="Calibri" w:cs="Calibri"/>
          <w:sz w:val="24"/>
          <w:szCs w:val="24"/>
        </w:rPr>
        <w:t>A</w:t>
      </w:r>
      <w:r w:rsidR="003231A7" w:rsidRPr="00556D70">
        <w:rPr>
          <w:rFonts w:ascii="Calibri" w:hAnsi="Calibri" w:cs="Calibri"/>
          <w:sz w:val="24"/>
          <w:szCs w:val="24"/>
        </w:rPr>
        <w:t xml:space="preserve">uf </w:t>
      </w:r>
      <w:hyperlink r:id="rId12" w:history="1">
        <w:r w:rsidR="003231A7" w:rsidRPr="00556D70">
          <w:rPr>
            <w:rStyle w:val="Hyperlink"/>
            <w:rFonts w:ascii="Calibri" w:hAnsi="Calibri" w:cs="Calibri"/>
            <w:b/>
            <w:bCs/>
            <w:color w:val="auto"/>
            <w:sz w:val="24"/>
            <w:szCs w:val="24"/>
          </w:rPr>
          <w:t>www.passathon.at</w:t>
        </w:r>
      </w:hyperlink>
      <w:r w:rsidR="003231A7" w:rsidRPr="00556D70">
        <w:rPr>
          <w:rFonts w:ascii="Calibri" w:hAnsi="Calibri" w:cs="Calibri"/>
          <w:b/>
          <w:bCs/>
          <w:sz w:val="24"/>
          <w:szCs w:val="24"/>
        </w:rPr>
        <w:t xml:space="preserve"> </w:t>
      </w:r>
      <w:r w:rsidRPr="00556D70">
        <w:rPr>
          <w:rFonts w:ascii="Calibri" w:hAnsi="Calibri" w:cs="Calibri"/>
          <w:sz w:val="24"/>
          <w:szCs w:val="24"/>
        </w:rPr>
        <w:t xml:space="preserve">sind </w:t>
      </w:r>
      <w:r w:rsidR="003231A7" w:rsidRPr="00556D70">
        <w:rPr>
          <w:rFonts w:ascii="Calibri" w:hAnsi="Calibri" w:cs="Calibri"/>
          <w:sz w:val="24"/>
          <w:szCs w:val="24"/>
        </w:rPr>
        <w:t xml:space="preserve">alle Informationen </w:t>
      </w:r>
      <w:r w:rsidR="003570DB" w:rsidRPr="00556D70">
        <w:rPr>
          <w:rFonts w:ascii="Calibri" w:hAnsi="Calibri" w:cs="Calibri"/>
          <w:sz w:val="24"/>
          <w:szCs w:val="24"/>
        </w:rPr>
        <w:t>z</w:t>
      </w:r>
      <w:r w:rsidR="003231A7" w:rsidRPr="00556D70">
        <w:rPr>
          <w:rFonts w:ascii="Calibri" w:hAnsi="Calibri" w:cs="Calibri"/>
          <w:sz w:val="24"/>
          <w:szCs w:val="24"/>
        </w:rPr>
        <w:t xml:space="preserve">u </w:t>
      </w:r>
      <w:r w:rsidR="00A86D9F" w:rsidRPr="00556D70">
        <w:rPr>
          <w:rFonts w:ascii="Calibri" w:hAnsi="Calibri" w:cs="Calibri"/>
          <w:sz w:val="24"/>
          <w:szCs w:val="24"/>
        </w:rPr>
        <w:t>fin</w:t>
      </w:r>
      <w:r w:rsidR="003570DB" w:rsidRPr="00556D70">
        <w:rPr>
          <w:rFonts w:ascii="Calibri" w:hAnsi="Calibri" w:cs="Calibri"/>
          <w:sz w:val="24"/>
          <w:szCs w:val="24"/>
        </w:rPr>
        <w:t>den</w:t>
      </w:r>
      <w:r w:rsidR="003231A7" w:rsidRPr="00556D70">
        <w:rPr>
          <w:rFonts w:ascii="Calibri" w:hAnsi="Calibri" w:cs="Calibri"/>
          <w:sz w:val="24"/>
          <w:szCs w:val="24"/>
        </w:rPr>
        <w:t>.</w:t>
      </w:r>
      <w:r w:rsidR="003231A7" w:rsidRPr="00556D70">
        <w:rPr>
          <w:sz w:val="24"/>
          <w:szCs w:val="24"/>
        </w:rPr>
        <w:t xml:space="preserve"> </w:t>
      </w:r>
    </w:p>
    <w:p w14:paraId="320E3B29" w14:textId="16423AA2" w:rsidR="003231A7" w:rsidRPr="00556D70" w:rsidRDefault="00D672FB" w:rsidP="00D672FB">
      <w:pPr>
        <w:pStyle w:val="StandardWeb"/>
        <w:tabs>
          <w:tab w:val="left" w:pos="8088"/>
        </w:tabs>
      </w:pPr>
      <w:r>
        <w:rPr>
          <w:rFonts w:ascii="Calibri" w:hAnsi="Calibri" w:cs="Calibri"/>
          <w:b/>
          <w:bCs/>
          <w:sz w:val="10"/>
          <w:szCs w:val="10"/>
        </w:rPr>
        <w:tab/>
      </w:r>
      <w:r w:rsidR="00FF5EDD" w:rsidRPr="00556D70">
        <w:rPr>
          <w:rFonts w:ascii="Calibri" w:hAnsi="Calibri" w:cs="Calibri"/>
          <w:b/>
          <w:bCs/>
          <w:sz w:val="10"/>
          <w:szCs w:val="10"/>
        </w:rPr>
        <w:br/>
      </w:r>
      <w:r w:rsidR="003231A7" w:rsidRPr="00556D70">
        <w:rPr>
          <w:rFonts w:ascii="Calibri" w:hAnsi="Calibri" w:cs="Calibri"/>
          <w:b/>
          <w:bCs/>
        </w:rPr>
        <w:t>Hier die wichtigsten Eckdaten zusammengefasst:</w:t>
      </w:r>
    </w:p>
    <w:p w14:paraId="2EAD1E6F" w14:textId="03CFE808" w:rsidR="00D34FB2" w:rsidRPr="005A729C" w:rsidRDefault="003231A7" w:rsidP="00D34FB2">
      <w:pPr>
        <w:tabs>
          <w:tab w:val="right" w:pos="1134"/>
          <w:tab w:val="left" w:pos="1276"/>
        </w:tabs>
        <w:spacing w:before="100" w:beforeAutospacing="1" w:after="100" w:afterAutospacing="1" w:line="240" w:lineRule="auto"/>
        <w:ind w:left="426"/>
        <w:rPr>
          <w:rFonts w:ascii="Calibri" w:hAnsi="Calibri" w:cs="Calibri"/>
          <w:color w:val="EE0000"/>
          <w:sz w:val="24"/>
          <w:szCs w:val="24"/>
        </w:rPr>
      </w:pPr>
      <w:r w:rsidRPr="00556D70">
        <w:rPr>
          <w:rFonts w:ascii="Calibri" w:hAnsi="Calibri" w:cs="Calibri"/>
          <w:sz w:val="24"/>
          <w:szCs w:val="24"/>
        </w:rPr>
        <w:tab/>
      </w:r>
      <w:r w:rsidRPr="00556D70">
        <w:rPr>
          <w:rFonts w:ascii="Calibri" w:hAnsi="Calibri" w:cs="Calibri"/>
          <w:b/>
          <w:bCs/>
          <w:sz w:val="24"/>
          <w:szCs w:val="24"/>
        </w:rPr>
        <w:t>Wann:</w:t>
      </w:r>
      <w:r w:rsidRPr="00556D70">
        <w:rPr>
          <w:rFonts w:ascii="Calibri" w:hAnsi="Calibri" w:cs="Calibri"/>
          <w:sz w:val="24"/>
          <w:szCs w:val="24"/>
        </w:rPr>
        <w:t xml:space="preserve"> </w:t>
      </w:r>
      <w:r w:rsidRPr="00556D70">
        <w:rPr>
          <w:rFonts w:ascii="Calibri" w:hAnsi="Calibri" w:cs="Calibri"/>
          <w:sz w:val="24"/>
          <w:szCs w:val="24"/>
        </w:rPr>
        <w:tab/>
      </w:r>
      <w:r w:rsidR="00131C3D">
        <w:rPr>
          <w:rFonts w:ascii="Calibri" w:hAnsi="Calibri" w:cs="Calibri"/>
          <w:sz w:val="24"/>
          <w:szCs w:val="24"/>
        </w:rPr>
        <w:t xml:space="preserve">Seit </w:t>
      </w:r>
      <w:r w:rsidR="00556D70" w:rsidRPr="00556D70">
        <w:rPr>
          <w:rFonts w:ascii="Calibri" w:hAnsi="Calibri" w:cs="Calibri"/>
          <w:sz w:val="24"/>
          <w:szCs w:val="24"/>
        </w:rPr>
        <w:t>20</w:t>
      </w:r>
      <w:r w:rsidRPr="00556D70">
        <w:rPr>
          <w:rFonts w:ascii="Calibri" w:hAnsi="Calibri" w:cs="Calibri"/>
          <w:sz w:val="24"/>
          <w:szCs w:val="24"/>
        </w:rPr>
        <w:t xml:space="preserve">. </w:t>
      </w:r>
      <w:r w:rsidR="00556D70" w:rsidRPr="00556D70">
        <w:rPr>
          <w:rFonts w:ascii="Calibri" w:hAnsi="Calibri" w:cs="Calibri"/>
          <w:sz w:val="24"/>
          <w:szCs w:val="24"/>
        </w:rPr>
        <w:t>März</w:t>
      </w:r>
      <w:r w:rsidRPr="00556D70">
        <w:rPr>
          <w:rFonts w:ascii="Calibri" w:hAnsi="Calibri" w:cs="Calibri"/>
          <w:sz w:val="24"/>
          <w:szCs w:val="24"/>
        </w:rPr>
        <w:t xml:space="preserve"> bis </w:t>
      </w:r>
      <w:r w:rsidR="00CB493B" w:rsidRPr="00556D70">
        <w:rPr>
          <w:rFonts w:ascii="Calibri" w:hAnsi="Calibri" w:cs="Calibri"/>
          <w:sz w:val="24"/>
          <w:szCs w:val="24"/>
        </w:rPr>
        <w:t>30</w:t>
      </w:r>
      <w:r w:rsidRPr="00556D70">
        <w:rPr>
          <w:rFonts w:ascii="Calibri" w:hAnsi="Calibri" w:cs="Calibri"/>
          <w:sz w:val="24"/>
          <w:szCs w:val="24"/>
        </w:rPr>
        <w:t xml:space="preserve">. </w:t>
      </w:r>
      <w:r w:rsidR="00CB493B" w:rsidRPr="00556D70">
        <w:rPr>
          <w:rFonts w:ascii="Calibri" w:hAnsi="Calibri" w:cs="Calibri"/>
          <w:sz w:val="24"/>
          <w:szCs w:val="24"/>
        </w:rPr>
        <w:t>Septem</w:t>
      </w:r>
      <w:r w:rsidRPr="00556D70">
        <w:rPr>
          <w:rFonts w:ascii="Calibri" w:hAnsi="Calibri" w:cs="Calibri"/>
          <w:sz w:val="24"/>
          <w:szCs w:val="24"/>
        </w:rPr>
        <w:t>ber 202</w:t>
      </w:r>
      <w:r w:rsidR="00556D70" w:rsidRPr="00556D70">
        <w:rPr>
          <w:rFonts w:ascii="Calibri" w:hAnsi="Calibri" w:cs="Calibri"/>
          <w:sz w:val="24"/>
          <w:szCs w:val="24"/>
        </w:rPr>
        <w:t>6</w:t>
      </w:r>
      <w:r w:rsidR="00D65FDD" w:rsidRPr="00556D70">
        <w:rPr>
          <w:rFonts w:ascii="Calibri" w:hAnsi="Calibri" w:cs="Calibri"/>
          <w:sz w:val="24"/>
          <w:szCs w:val="24"/>
        </w:rPr>
        <w:br/>
      </w:r>
      <w:r w:rsidR="00D65FDD" w:rsidRPr="00D11262">
        <w:rPr>
          <w:rFonts w:ascii="Calibri" w:hAnsi="Calibri" w:cs="Calibri"/>
          <w:sz w:val="24"/>
          <w:szCs w:val="24"/>
        </w:rPr>
        <w:t xml:space="preserve"> </w:t>
      </w:r>
      <w:r w:rsidR="00D65FDD" w:rsidRPr="00D11262">
        <w:rPr>
          <w:rFonts w:ascii="Calibri" w:hAnsi="Calibri" w:cs="Calibri"/>
          <w:sz w:val="24"/>
          <w:szCs w:val="24"/>
        </w:rPr>
        <w:tab/>
      </w:r>
      <w:r w:rsidR="00D65FDD" w:rsidRPr="00D11262">
        <w:rPr>
          <w:rFonts w:ascii="Calibri" w:hAnsi="Calibri" w:cs="Calibri"/>
          <w:sz w:val="24"/>
          <w:szCs w:val="24"/>
        </w:rPr>
        <w:tab/>
        <w:t xml:space="preserve">Registrierung zur </w:t>
      </w:r>
      <w:r w:rsidR="00D65FDD" w:rsidRPr="00CD159D">
        <w:rPr>
          <w:rFonts w:ascii="Calibri" w:hAnsi="Calibri" w:cs="Calibri"/>
          <w:sz w:val="24"/>
          <w:szCs w:val="24"/>
        </w:rPr>
        <w:t xml:space="preserve">Teilnahme </w:t>
      </w:r>
      <w:r w:rsidR="00416B74" w:rsidRPr="00CD159D">
        <w:rPr>
          <w:rFonts w:ascii="Calibri" w:hAnsi="Calibri" w:cs="Calibri"/>
          <w:sz w:val="24"/>
          <w:szCs w:val="24"/>
        </w:rPr>
        <w:t xml:space="preserve">auf </w:t>
      </w:r>
      <w:hyperlink r:id="rId13" w:history="1">
        <w:r w:rsidR="00416B74" w:rsidRPr="00CD159D">
          <w:rPr>
            <w:rStyle w:val="Hyperlink"/>
            <w:rFonts w:ascii="Calibri" w:hAnsi="Calibri" w:cs="Calibri"/>
            <w:color w:val="auto"/>
            <w:sz w:val="24"/>
            <w:szCs w:val="24"/>
          </w:rPr>
          <w:t>www.passathon.at</w:t>
        </w:r>
      </w:hyperlink>
      <w:r w:rsidR="00416B74" w:rsidRPr="00CD159D">
        <w:rPr>
          <w:rFonts w:ascii="Calibri" w:hAnsi="Calibri" w:cs="Calibri"/>
          <w:sz w:val="24"/>
          <w:szCs w:val="24"/>
        </w:rPr>
        <w:t xml:space="preserve"> </w:t>
      </w:r>
      <w:r w:rsidR="00D65FDD" w:rsidRPr="00CD159D">
        <w:rPr>
          <w:rFonts w:ascii="Calibri" w:hAnsi="Calibri" w:cs="Calibri"/>
          <w:sz w:val="24"/>
          <w:szCs w:val="24"/>
        </w:rPr>
        <w:t>möglich</w:t>
      </w:r>
      <w:r w:rsidR="00034300" w:rsidRPr="00CD159D">
        <w:rPr>
          <w:rFonts w:ascii="Calibri" w:hAnsi="Calibri" w:cs="Calibri"/>
          <w:sz w:val="24"/>
          <w:szCs w:val="24"/>
        </w:rPr>
        <w:br/>
      </w:r>
      <w:r w:rsidRPr="00CD159D">
        <w:rPr>
          <w:rFonts w:ascii="Calibri" w:hAnsi="Calibri" w:cs="Calibri"/>
          <w:sz w:val="24"/>
          <w:szCs w:val="24"/>
        </w:rPr>
        <w:tab/>
      </w:r>
      <w:r w:rsidRPr="00CD159D">
        <w:rPr>
          <w:rFonts w:ascii="Calibri" w:hAnsi="Calibri" w:cs="Calibri"/>
          <w:b/>
          <w:bCs/>
          <w:sz w:val="24"/>
          <w:szCs w:val="24"/>
        </w:rPr>
        <w:t>Wo:</w:t>
      </w:r>
      <w:r w:rsidRPr="00CD159D">
        <w:rPr>
          <w:rFonts w:ascii="Calibri" w:hAnsi="Calibri" w:cs="Calibri"/>
          <w:sz w:val="24"/>
          <w:szCs w:val="24"/>
        </w:rPr>
        <w:tab/>
        <w:t>In allen neun Bundesländern in 2</w:t>
      </w:r>
      <w:r w:rsidR="00CD159D" w:rsidRPr="00CD159D">
        <w:rPr>
          <w:rFonts w:ascii="Calibri" w:hAnsi="Calibri" w:cs="Calibri"/>
          <w:sz w:val="24"/>
          <w:szCs w:val="24"/>
        </w:rPr>
        <w:t>83</w:t>
      </w:r>
      <w:r w:rsidRPr="00CD159D">
        <w:rPr>
          <w:rFonts w:ascii="Calibri" w:hAnsi="Calibri" w:cs="Calibri"/>
          <w:sz w:val="24"/>
          <w:szCs w:val="24"/>
        </w:rPr>
        <w:t xml:space="preserve"> Gemeinden und Bezirken</w:t>
      </w:r>
      <w:r w:rsidR="00034300" w:rsidRPr="00CD159D">
        <w:rPr>
          <w:rFonts w:ascii="Calibri" w:hAnsi="Calibri" w:cs="Calibri"/>
          <w:sz w:val="24"/>
          <w:szCs w:val="24"/>
        </w:rPr>
        <w:br/>
      </w:r>
      <w:r w:rsidRPr="00CD159D">
        <w:rPr>
          <w:rFonts w:ascii="Calibri" w:hAnsi="Calibri" w:cs="Calibri"/>
          <w:sz w:val="24"/>
          <w:szCs w:val="24"/>
        </w:rPr>
        <w:tab/>
      </w:r>
      <w:r w:rsidRPr="00CD159D">
        <w:rPr>
          <w:rFonts w:ascii="Calibri" w:hAnsi="Calibri" w:cs="Calibri"/>
          <w:b/>
          <w:bCs/>
          <w:sz w:val="24"/>
          <w:szCs w:val="24"/>
        </w:rPr>
        <w:t>Was:</w:t>
      </w:r>
      <w:r w:rsidRPr="00CD159D">
        <w:rPr>
          <w:rFonts w:ascii="Calibri" w:hAnsi="Calibri" w:cs="Calibri"/>
          <w:sz w:val="24"/>
          <w:szCs w:val="24"/>
        </w:rPr>
        <w:t xml:space="preserve"> </w:t>
      </w:r>
      <w:r w:rsidRPr="00CD159D">
        <w:rPr>
          <w:rFonts w:ascii="Calibri" w:hAnsi="Calibri" w:cs="Calibri"/>
          <w:sz w:val="24"/>
          <w:szCs w:val="24"/>
        </w:rPr>
        <w:tab/>
      </w:r>
      <w:r w:rsidR="00D672FB">
        <w:rPr>
          <w:rFonts w:ascii="Calibri" w:hAnsi="Calibri" w:cs="Calibri"/>
          <w:sz w:val="24"/>
          <w:szCs w:val="24"/>
        </w:rPr>
        <w:t>808</w:t>
      </w:r>
      <w:r w:rsidRPr="00CD159D">
        <w:rPr>
          <w:rFonts w:ascii="Calibri" w:hAnsi="Calibri" w:cs="Calibri"/>
          <w:sz w:val="24"/>
          <w:szCs w:val="24"/>
        </w:rPr>
        <w:t xml:space="preserve"> Leuchtturmobjekte nachhaltiger</w:t>
      </w:r>
      <w:r w:rsidR="00552610" w:rsidRPr="00CD159D">
        <w:rPr>
          <w:rFonts w:ascii="Calibri" w:hAnsi="Calibri" w:cs="Calibri"/>
          <w:sz w:val="24"/>
          <w:szCs w:val="24"/>
        </w:rPr>
        <w:t>,</w:t>
      </w:r>
      <w:r w:rsidRPr="00CD159D">
        <w:rPr>
          <w:rFonts w:ascii="Calibri" w:hAnsi="Calibri" w:cs="Calibri"/>
          <w:sz w:val="24"/>
          <w:szCs w:val="24"/>
        </w:rPr>
        <w:t xml:space="preserve"> klimaschonender Architektur </w:t>
      </w:r>
      <w:r w:rsidRPr="00CD159D">
        <w:rPr>
          <w:rFonts w:ascii="Calibri" w:hAnsi="Calibri" w:cs="Calibri"/>
          <w:sz w:val="24"/>
          <w:szCs w:val="24"/>
        </w:rPr>
        <w:br/>
        <w:t xml:space="preserve"> </w:t>
      </w:r>
      <w:r w:rsidRPr="00CD159D">
        <w:rPr>
          <w:rFonts w:ascii="Calibri" w:hAnsi="Calibri" w:cs="Calibri"/>
          <w:sz w:val="24"/>
          <w:szCs w:val="24"/>
        </w:rPr>
        <w:tab/>
      </w:r>
      <w:r w:rsidRPr="00CD159D">
        <w:rPr>
          <w:rFonts w:ascii="Calibri" w:hAnsi="Calibri" w:cs="Calibri"/>
          <w:sz w:val="24"/>
          <w:szCs w:val="24"/>
        </w:rPr>
        <w:tab/>
        <w:t>auf 2</w:t>
      </w:r>
      <w:r w:rsidR="00CB493B" w:rsidRPr="00CD159D">
        <w:rPr>
          <w:rFonts w:ascii="Calibri" w:hAnsi="Calibri" w:cs="Calibri"/>
          <w:sz w:val="24"/>
          <w:szCs w:val="24"/>
        </w:rPr>
        <w:t>8</w:t>
      </w:r>
      <w:r w:rsidRPr="00CD159D">
        <w:rPr>
          <w:rFonts w:ascii="Calibri" w:hAnsi="Calibri" w:cs="Calibri"/>
          <w:sz w:val="24"/>
          <w:szCs w:val="24"/>
        </w:rPr>
        <w:t xml:space="preserve"> Rad-Routenvorschlägen </w:t>
      </w:r>
      <w:r w:rsidR="003B0134" w:rsidRPr="00CD159D">
        <w:rPr>
          <w:rFonts w:ascii="Calibri" w:hAnsi="Calibri" w:cs="Calibri"/>
          <w:sz w:val="24"/>
          <w:szCs w:val="24"/>
        </w:rPr>
        <w:t xml:space="preserve">auf </w:t>
      </w:r>
      <w:r w:rsidR="00882CE1" w:rsidRPr="00CD159D">
        <w:rPr>
          <w:rFonts w:ascii="Calibri" w:hAnsi="Calibri" w:cs="Calibri"/>
          <w:sz w:val="24"/>
          <w:szCs w:val="24"/>
        </w:rPr>
        <w:t>rund</w:t>
      </w:r>
      <w:r w:rsidR="0008563E" w:rsidRPr="00CD159D">
        <w:rPr>
          <w:rFonts w:ascii="Calibri" w:hAnsi="Calibri" w:cs="Calibri"/>
          <w:sz w:val="24"/>
          <w:szCs w:val="24"/>
        </w:rPr>
        <w:t xml:space="preserve"> </w:t>
      </w:r>
      <w:r w:rsidR="003B0134" w:rsidRPr="00CD159D">
        <w:rPr>
          <w:rFonts w:ascii="Calibri" w:hAnsi="Calibri" w:cs="Calibri"/>
          <w:sz w:val="24"/>
          <w:szCs w:val="24"/>
        </w:rPr>
        <w:t>2.</w:t>
      </w:r>
      <w:r w:rsidR="00556D70" w:rsidRPr="00CD159D">
        <w:rPr>
          <w:rFonts w:ascii="Calibri" w:hAnsi="Calibri" w:cs="Calibri"/>
          <w:sz w:val="24"/>
          <w:szCs w:val="24"/>
        </w:rPr>
        <w:t>2</w:t>
      </w:r>
      <w:r w:rsidR="003B0134" w:rsidRPr="00CD159D">
        <w:rPr>
          <w:rFonts w:ascii="Calibri" w:hAnsi="Calibri" w:cs="Calibri"/>
          <w:sz w:val="24"/>
          <w:szCs w:val="24"/>
        </w:rPr>
        <w:t xml:space="preserve">00 km Gesamtstrecke </w:t>
      </w:r>
      <w:r w:rsidRPr="00CD159D">
        <w:rPr>
          <w:rFonts w:ascii="Calibri" w:hAnsi="Calibri" w:cs="Calibri"/>
          <w:sz w:val="24"/>
          <w:szCs w:val="24"/>
        </w:rPr>
        <w:t>erkunden</w:t>
      </w:r>
      <w:r w:rsidR="00034300" w:rsidRPr="00CD159D">
        <w:rPr>
          <w:rFonts w:ascii="Calibri" w:hAnsi="Calibri" w:cs="Calibri"/>
          <w:sz w:val="24"/>
          <w:szCs w:val="24"/>
        </w:rPr>
        <w:br/>
      </w:r>
      <w:r w:rsidRPr="00CD159D">
        <w:rPr>
          <w:rFonts w:ascii="Calibri" w:hAnsi="Calibri" w:cs="Calibri"/>
          <w:sz w:val="24"/>
          <w:szCs w:val="24"/>
        </w:rPr>
        <w:tab/>
      </w:r>
      <w:r w:rsidRPr="00CD159D">
        <w:rPr>
          <w:rFonts w:ascii="Calibri" w:hAnsi="Calibri" w:cs="Calibri"/>
          <w:b/>
          <w:bCs/>
          <w:sz w:val="24"/>
          <w:szCs w:val="24"/>
        </w:rPr>
        <w:t>Wie:</w:t>
      </w:r>
      <w:r w:rsidRPr="00CD159D">
        <w:rPr>
          <w:rFonts w:ascii="Calibri" w:hAnsi="Calibri" w:cs="Calibri"/>
          <w:sz w:val="24"/>
          <w:szCs w:val="24"/>
        </w:rPr>
        <w:t xml:space="preserve"> </w:t>
      </w:r>
      <w:r w:rsidRPr="00CD159D">
        <w:rPr>
          <w:rFonts w:ascii="Calibri" w:hAnsi="Calibri" w:cs="Calibri"/>
          <w:sz w:val="24"/>
          <w:szCs w:val="24"/>
        </w:rPr>
        <w:tab/>
      </w:r>
      <w:r w:rsidR="00061E23" w:rsidRPr="00CD159D">
        <w:rPr>
          <w:rFonts w:ascii="Calibri" w:hAnsi="Calibri" w:cs="Calibri"/>
          <w:sz w:val="24"/>
          <w:szCs w:val="24"/>
        </w:rPr>
        <w:t>M</w:t>
      </w:r>
      <w:r w:rsidRPr="00CD159D">
        <w:rPr>
          <w:rFonts w:ascii="Calibri" w:hAnsi="Calibri" w:cs="Calibri"/>
          <w:sz w:val="24"/>
          <w:szCs w:val="24"/>
        </w:rPr>
        <w:t xml:space="preserve">it Hilfe </w:t>
      </w:r>
      <w:r w:rsidR="004B7D69" w:rsidRPr="00CD159D">
        <w:rPr>
          <w:rFonts w:ascii="Calibri" w:hAnsi="Calibri" w:cs="Calibri"/>
          <w:sz w:val="24"/>
          <w:szCs w:val="24"/>
        </w:rPr>
        <w:t>d</w:t>
      </w:r>
      <w:r w:rsidRPr="00CD159D">
        <w:rPr>
          <w:rFonts w:ascii="Calibri" w:hAnsi="Calibri" w:cs="Calibri"/>
          <w:sz w:val="24"/>
          <w:szCs w:val="24"/>
        </w:rPr>
        <w:t>er</w:t>
      </w:r>
      <w:r w:rsidR="004B7D69" w:rsidRPr="00CD159D">
        <w:rPr>
          <w:rFonts w:ascii="Calibri" w:hAnsi="Calibri" w:cs="Calibri"/>
          <w:sz w:val="24"/>
          <w:szCs w:val="24"/>
        </w:rPr>
        <w:t xml:space="preserve"> </w:t>
      </w:r>
      <w:hyperlink r:id="rId14" w:history="1">
        <w:r w:rsidR="004B7D69" w:rsidRPr="00131C3D">
          <w:rPr>
            <w:rStyle w:val="Hyperlink"/>
            <w:rFonts w:ascii="Calibri" w:hAnsi="Calibri" w:cs="Calibri"/>
            <w:sz w:val="24"/>
            <w:szCs w:val="24"/>
          </w:rPr>
          <w:t>Österreich radelt</w:t>
        </w:r>
      </w:hyperlink>
      <w:r w:rsidRPr="00CD159D">
        <w:rPr>
          <w:rFonts w:ascii="Calibri" w:hAnsi="Calibri" w:cs="Calibri"/>
          <w:sz w:val="24"/>
          <w:szCs w:val="24"/>
        </w:rPr>
        <w:t xml:space="preserve"> App </w:t>
      </w:r>
      <w:r w:rsidR="00061E23" w:rsidRPr="00CD159D">
        <w:rPr>
          <w:rFonts w:ascii="Calibri" w:hAnsi="Calibri" w:cs="Calibri"/>
          <w:sz w:val="24"/>
          <w:szCs w:val="24"/>
        </w:rPr>
        <w:t xml:space="preserve">wird man </w:t>
      </w:r>
      <w:r w:rsidR="00061E23" w:rsidRPr="00556D70">
        <w:rPr>
          <w:rFonts w:ascii="Calibri" w:hAnsi="Calibri" w:cs="Calibri"/>
          <w:sz w:val="24"/>
          <w:szCs w:val="24"/>
        </w:rPr>
        <w:t xml:space="preserve">am Rad </w:t>
      </w:r>
      <w:r w:rsidRPr="00556D70">
        <w:rPr>
          <w:rFonts w:ascii="Calibri" w:hAnsi="Calibri" w:cs="Calibri"/>
          <w:sz w:val="24"/>
          <w:szCs w:val="24"/>
        </w:rPr>
        <w:t xml:space="preserve">zum gewünschten </w:t>
      </w:r>
      <w:r w:rsidR="00B85639" w:rsidRPr="00556D70">
        <w:rPr>
          <w:rFonts w:ascii="Calibri" w:hAnsi="Calibri" w:cs="Calibri"/>
          <w:sz w:val="24"/>
          <w:szCs w:val="24"/>
        </w:rPr>
        <w:br/>
        <w:t xml:space="preserve"> </w:t>
      </w:r>
      <w:r w:rsidR="00B85639" w:rsidRPr="00556D70">
        <w:rPr>
          <w:rFonts w:ascii="Calibri" w:hAnsi="Calibri" w:cs="Calibri"/>
          <w:sz w:val="24"/>
          <w:szCs w:val="24"/>
        </w:rPr>
        <w:tab/>
      </w:r>
      <w:r w:rsidR="00B85639" w:rsidRPr="00556D70">
        <w:rPr>
          <w:rFonts w:ascii="Calibri" w:hAnsi="Calibri" w:cs="Calibri"/>
          <w:sz w:val="24"/>
          <w:szCs w:val="24"/>
        </w:rPr>
        <w:tab/>
      </w:r>
      <w:r w:rsidRPr="00556D70">
        <w:rPr>
          <w:rFonts w:ascii="Calibri" w:hAnsi="Calibri" w:cs="Calibri"/>
          <w:sz w:val="24"/>
          <w:szCs w:val="24"/>
        </w:rPr>
        <w:t>Leuchtturm geleitet und erhält dort alle Informationen zum Objekt</w:t>
      </w:r>
      <w:r w:rsidR="00C678E1" w:rsidRPr="00556D70">
        <w:rPr>
          <w:rFonts w:ascii="Calibri" w:hAnsi="Calibri" w:cs="Calibri"/>
          <w:sz w:val="24"/>
          <w:szCs w:val="24"/>
        </w:rPr>
        <w:t xml:space="preserve"> übers Handy</w:t>
      </w:r>
      <w:r w:rsidR="00552610" w:rsidRPr="00556D70">
        <w:rPr>
          <w:rFonts w:ascii="Calibri" w:hAnsi="Calibri" w:cs="Calibri"/>
          <w:sz w:val="24"/>
          <w:szCs w:val="24"/>
        </w:rPr>
        <w:br/>
      </w:r>
      <w:r w:rsidR="002B7261" w:rsidRPr="00556D70">
        <w:rPr>
          <w:rFonts w:ascii="Calibri" w:hAnsi="Calibri" w:cs="Calibri"/>
          <w:b/>
          <w:bCs/>
          <w:sz w:val="24"/>
          <w:szCs w:val="24"/>
        </w:rPr>
        <w:t>Trophy</w:t>
      </w:r>
      <w:r w:rsidRPr="00556D70">
        <w:rPr>
          <w:rFonts w:ascii="Calibri" w:hAnsi="Calibri" w:cs="Calibri"/>
          <w:b/>
          <w:bCs/>
          <w:sz w:val="24"/>
          <w:szCs w:val="24"/>
        </w:rPr>
        <w:t>:</w:t>
      </w:r>
      <w:r w:rsidRPr="00556D70">
        <w:rPr>
          <w:rFonts w:ascii="Calibri" w:hAnsi="Calibri" w:cs="Calibri"/>
          <w:sz w:val="24"/>
          <w:szCs w:val="24"/>
        </w:rPr>
        <w:tab/>
        <w:t xml:space="preserve">Mit jedem erradelten Leuchtturm sammelt man einen </w:t>
      </w:r>
      <w:r w:rsidR="004B7D69" w:rsidRPr="00556D70">
        <w:rPr>
          <w:rFonts w:ascii="Calibri" w:hAnsi="Calibri" w:cs="Calibri"/>
          <w:sz w:val="24"/>
          <w:szCs w:val="24"/>
        </w:rPr>
        <w:t>Punkt</w:t>
      </w:r>
      <w:r w:rsidRPr="00556D70">
        <w:rPr>
          <w:rFonts w:ascii="Calibri" w:hAnsi="Calibri" w:cs="Calibri"/>
          <w:sz w:val="24"/>
          <w:szCs w:val="24"/>
        </w:rPr>
        <w:t>. D</w:t>
      </w:r>
      <w:r w:rsidR="00CB493B" w:rsidRPr="00556D70">
        <w:rPr>
          <w:rFonts w:ascii="Calibri" w:hAnsi="Calibri" w:cs="Calibri"/>
          <w:sz w:val="24"/>
          <w:szCs w:val="24"/>
        </w:rPr>
        <w:t>i</w:t>
      </w:r>
      <w:r w:rsidRPr="00556D70">
        <w:rPr>
          <w:rFonts w:ascii="Calibri" w:hAnsi="Calibri" w:cs="Calibri"/>
          <w:sz w:val="24"/>
          <w:szCs w:val="24"/>
        </w:rPr>
        <w:t xml:space="preserve">e </w:t>
      </w:r>
      <w:r w:rsidR="004B7D69" w:rsidRPr="00556D70">
        <w:rPr>
          <w:rFonts w:ascii="Calibri" w:hAnsi="Calibri" w:cs="Calibri"/>
          <w:sz w:val="24"/>
          <w:szCs w:val="24"/>
        </w:rPr>
        <w:t xml:space="preserve">fleißigsten </w:t>
      </w:r>
      <w:r w:rsidR="002B7261" w:rsidRPr="00556D70">
        <w:rPr>
          <w:rFonts w:ascii="Calibri" w:hAnsi="Calibri" w:cs="Calibri"/>
          <w:sz w:val="24"/>
          <w:szCs w:val="24"/>
        </w:rPr>
        <w:br/>
        <w:t xml:space="preserve"> </w:t>
      </w:r>
      <w:r w:rsidR="002B7261" w:rsidRPr="00556D70">
        <w:rPr>
          <w:rFonts w:ascii="Calibri" w:hAnsi="Calibri" w:cs="Calibri"/>
          <w:sz w:val="24"/>
          <w:szCs w:val="24"/>
        </w:rPr>
        <w:tab/>
      </w:r>
      <w:r w:rsidR="002B7261" w:rsidRPr="00556D70">
        <w:rPr>
          <w:rFonts w:ascii="Calibri" w:hAnsi="Calibri" w:cs="Calibri"/>
          <w:sz w:val="24"/>
          <w:szCs w:val="24"/>
        </w:rPr>
        <w:tab/>
      </w:r>
      <w:r w:rsidRPr="00556D70">
        <w:rPr>
          <w:rFonts w:ascii="Calibri" w:hAnsi="Calibri" w:cs="Calibri"/>
          <w:sz w:val="24"/>
          <w:szCs w:val="24"/>
        </w:rPr>
        <w:t xml:space="preserve">RadlerInnen </w:t>
      </w:r>
      <w:r w:rsidR="00CB493B" w:rsidRPr="00556D70">
        <w:rPr>
          <w:rFonts w:ascii="Calibri" w:hAnsi="Calibri" w:cs="Calibri"/>
          <w:sz w:val="24"/>
          <w:szCs w:val="24"/>
        </w:rPr>
        <w:t>erhalten</w:t>
      </w:r>
      <w:r w:rsidR="00034300" w:rsidRPr="00556D70">
        <w:rPr>
          <w:rFonts w:ascii="Calibri" w:hAnsi="Calibri" w:cs="Calibri"/>
          <w:sz w:val="24"/>
          <w:szCs w:val="24"/>
        </w:rPr>
        <w:t xml:space="preserve"> die</w:t>
      </w:r>
      <w:r w:rsidRPr="00556D70">
        <w:rPr>
          <w:rFonts w:ascii="Calibri" w:hAnsi="Calibri" w:cs="Calibri"/>
          <w:sz w:val="24"/>
          <w:szCs w:val="24"/>
        </w:rPr>
        <w:t xml:space="preserve"> PASSATHON TROPHY 202</w:t>
      </w:r>
      <w:r w:rsidR="00556D70" w:rsidRPr="00556D70">
        <w:rPr>
          <w:rFonts w:ascii="Calibri" w:hAnsi="Calibri" w:cs="Calibri"/>
          <w:sz w:val="24"/>
          <w:szCs w:val="24"/>
        </w:rPr>
        <w:t>6</w:t>
      </w:r>
      <w:r w:rsidR="00034300" w:rsidRPr="00556D70">
        <w:rPr>
          <w:rFonts w:ascii="Calibri" w:hAnsi="Calibri" w:cs="Calibri"/>
          <w:sz w:val="24"/>
          <w:szCs w:val="24"/>
        </w:rPr>
        <w:br/>
      </w:r>
      <w:r w:rsidR="00D65FDD" w:rsidRPr="00556D70">
        <w:rPr>
          <w:rFonts w:ascii="Calibri" w:hAnsi="Calibri" w:cs="Calibri"/>
          <w:sz w:val="24"/>
          <w:szCs w:val="24"/>
        </w:rPr>
        <w:t xml:space="preserve"> </w:t>
      </w:r>
      <w:r w:rsidR="00D65FDD" w:rsidRPr="00556D70">
        <w:rPr>
          <w:rFonts w:ascii="Calibri" w:hAnsi="Calibri" w:cs="Calibri"/>
          <w:sz w:val="24"/>
          <w:szCs w:val="24"/>
        </w:rPr>
        <w:tab/>
      </w:r>
      <w:r w:rsidR="00D65FDD" w:rsidRPr="00556D70">
        <w:rPr>
          <w:rFonts w:ascii="Calibri" w:hAnsi="Calibri" w:cs="Calibri"/>
          <w:b/>
          <w:bCs/>
          <w:sz w:val="24"/>
          <w:szCs w:val="24"/>
        </w:rPr>
        <w:t>Kosten</w:t>
      </w:r>
      <w:r w:rsidR="004B7D69" w:rsidRPr="00556D70">
        <w:rPr>
          <w:rFonts w:ascii="Calibri" w:hAnsi="Calibri" w:cs="Calibri"/>
          <w:b/>
          <w:bCs/>
          <w:sz w:val="24"/>
          <w:szCs w:val="24"/>
        </w:rPr>
        <w:t>:</w:t>
      </w:r>
      <w:r w:rsidR="00D65FDD" w:rsidRPr="00556D70">
        <w:rPr>
          <w:rFonts w:ascii="Calibri" w:hAnsi="Calibri" w:cs="Calibri"/>
          <w:b/>
          <w:bCs/>
          <w:sz w:val="24"/>
          <w:szCs w:val="24"/>
        </w:rPr>
        <w:tab/>
      </w:r>
      <w:r w:rsidR="004B7D69" w:rsidRPr="00556D70">
        <w:rPr>
          <w:rFonts w:ascii="Calibri" w:hAnsi="Calibri" w:cs="Calibri"/>
          <w:sz w:val="24"/>
          <w:szCs w:val="24"/>
        </w:rPr>
        <w:t xml:space="preserve">Die </w:t>
      </w:r>
      <w:r w:rsidRPr="00556D70">
        <w:rPr>
          <w:rFonts w:ascii="Calibri" w:hAnsi="Calibri" w:cs="Calibri"/>
          <w:sz w:val="24"/>
          <w:szCs w:val="24"/>
        </w:rPr>
        <w:t>Teilnahme ist kostenlos</w:t>
      </w:r>
      <w:r w:rsidR="00D34FB2" w:rsidRPr="00556D70">
        <w:rPr>
          <w:rFonts w:ascii="Calibri" w:hAnsi="Calibri" w:cs="Calibri"/>
          <w:sz w:val="24"/>
          <w:szCs w:val="24"/>
        </w:rPr>
        <w:br/>
      </w:r>
    </w:p>
    <w:p w14:paraId="29123AE8" w14:textId="700DB181" w:rsidR="00784FCC" w:rsidRPr="00303601" w:rsidRDefault="00784FCC" w:rsidP="00784FCC">
      <w:pPr>
        <w:spacing w:before="100" w:beforeAutospacing="1" w:after="100" w:afterAutospacing="1" w:line="240" w:lineRule="auto"/>
        <w:rPr>
          <w:sz w:val="20"/>
          <w:szCs w:val="20"/>
        </w:rPr>
      </w:pPr>
      <w:r w:rsidRPr="00303601">
        <w:rPr>
          <w:rFonts w:ascii="Calibri" w:hAnsi="Calibri" w:cs="Calibri"/>
          <w:sz w:val="20"/>
          <w:szCs w:val="20"/>
        </w:rPr>
        <w:t xml:space="preserve">Die Hauptpartner sind: </w:t>
      </w:r>
      <w:r w:rsidR="00556D70" w:rsidRPr="00303601">
        <w:rPr>
          <w:rFonts w:ascii="Calibri" w:hAnsi="Calibri" w:cs="Calibri"/>
          <w:sz w:val="20"/>
          <w:szCs w:val="20"/>
        </w:rPr>
        <w:t>Bundesministerium für Wirtschaft, Energie und Tourismus</w:t>
      </w:r>
      <w:r w:rsidRPr="00303601">
        <w:rPr>
          <w:rFonts w:ascii="Calibri" w:hAnsi="Calibri" w:cs="Calibri"/>
          <w:sz w:val="20"/>
          <w:szCs w:val="20"/>
        </w:rPr>
        <w:t xml:space="preserve"> (BM</w:t>
      </w:r>
      <w:r w:rsidR="00556D70" w:rsidRPr="00303601">
        <w:rPr>
          <w:rFonts w:ascii="Calibri" w:hAnsi="Calibri" w:cs="Calibri"/>
          <w:sz w:val="20"/>
          <w:szCs w:val="20"/>
        </w:rPr>
        <w:t>WET</w:t>
      </w:r>
      <w:r w:rsidRPr="00303601">
        <w:rPr>
          <w:rFonts w:ascii="Calibri" w:hAnsi="Calibri" w:cs="Calibri"/>
          <w:sz w:val="20"/>
          <w:szCs w:val="20"/>
        </w:rPr>
        <w:t>), Stadt Wien, Kärnten, Salzburg, Oberösterreich, Niederösterreich</w:t>
      </w:r>
      <w:r w:rsidR="00556D70" w:rsidRPr="00303601">
        <w:rPr>
          <w:rFonts w:ascii="Calibri" w:hAnsi="Calibri" w:cs="Calibri"/>
          <w:sz w:val="20"/>
          <w:szCs w:val="20"/>
        </w:rPr>
        <w:t xml:space="preserve"> </w:t>
      </w:r>
      <w:r w:rsidRPr="00303601">
        <w:rPr>
          <w:rFonts w:ascii="Calibri" w:hAnsi="Calibri" w:cs="Calibri"/>
          <w:sz w:val="20"/>
          <w:szCs w:val="20"/>
        </w:rPr>
        <w:t>und Österreichischer Städtebund. Die Abwicklung erfolgt in Kooperation mit Österreich radelt, Energieagentur Österreich, klima</w:t>
      </w:r>
      <w:r w:rsidRPr="00F5419B">
        <w:rPr>
          <w:rFonts w:ascii="Calibri" w:hAnsi="Calibri" w:cs="Calibri"/>
          <w:sz w:val="20"/>
          <w:szCs w:val="20"/>
        </w:rPr>
        <w:t xml:space="preserve">aktiv </w:t>
      </w:r>
      <w:r w:rsidRPr="00303601">
        <w:rPr>
          <w:rFonts w:ascii="Calibri" w:hAnsi="Calibri" w:cs="Calibri"/>
          <w:sz w:val="20"/>
          <w:szCs w:val="20"/>
        </w:rPr>
        <w:t xml:space="preserve">Gebäude, </w:t>
      </w:r>
      <w:r w:rsidR="00303601" w:rsidRPr="00303601">
        <w:rPr>
          <w:rFonts w:ascii="Calibri" w:hAnsi="Calibri" w:cs="Calibri"/>
          <w:sz w:val="20"/>
          <w:szCs w:val="20"/>
        </w:rPr>
        <w:t xml:space="preserve">Klima- und Innovationsagentur Wien, </w:t>
      </w:r>
      <w:r w:rsidRPr="00303601">
        <w:rPr>
          <w:rFonts w:ascii="Calibri" w:hAnsi="Calibri" w:cs="Calibri"/>
          <w:sz w:val="20"/>
          <w:szCs w:val="20"/>
        </w:rPr>
        <w:t>Klimabündnis Österreich</w:t>
      </w:r>
      <w:r w:rsidR="001E436F" w:rsidRPr="00303601">
        <w:rPr>
          <w:rFonts w:ascii="Calibri" w:hAnsi="Calibri" w:cs="Calibri"/>
          <w:sz w:val="20"/>
          <w:szCs w:val="20"/>
        </w:rPr>
        <w:t xml:space="preserve"> und</w:t>
      </w:r>
      <w:r w:rsidRPr="00303601">
        <w:rPr>
          <w:rFonts w:ascii="Calibri" w:hAnsi="Calibri" w:cs="Calibri"/>
          <w:sz w:val="20"/>
          <w:szCs w:val="20"/>
        </w:rPr>
        <w:t xml:space="preserve"> Energieinstitut Vorarlberg. Unterstützt wird der passathon u.a. von </w:t>
      </w:r>
      <w:r w:rsidR="00303601" w:rsidRPr="00303601">
        <w:rPr>
          <w:rFonts w:ascii="Calibri" w:hAnsi="Calibri" w:cs="Calibri"/>
          <w:sz w:val="20"/>
          <w:szCs w:val="20"/>
        </w:rPr>
        <w:t xml:space="preserve">SOZIALBAU AG, </w:t>
      </w:r>
      <w:r w:rsidR="00556D70" w:rsidRPr="00303601">
        <w:rPr>
          <w:rFonts w:ascii="Calibri" w:hAnsi="Calibri" w:cs="Calibri"/>
          <w:sz w:val="20"/>
          <w:szCs w:val="20"/>
        </w:rPr>
        <w:t xml:space="preserve">ISO SPAN </w:t>
      </w:r>
      <w:r w:rsidR="00556D70" w:rsidRPr="009317B6">
        <w:rPr>
          <w:rFonts w:ascii="Calibri" w:hAnsi="Calibri" w:cs="Calibri"/>
          <w:sz w:val="20"/>
          <w:szCs w:val="20"/>
        </w:rPr>
        <w:t>Baustoffe</w:t>
      </w:r>
      <w:r w:rsidRPr="009317B6">
        <w:rPr>
          <w:rFonts w:ascii="Calibri" w:hAnsi="Calibri" w:cs="Calibri"/>
          <w:sz w:val="20"/>
          <w:szCs w:val="20"/>
        </w:rPr>
        <w:t xml:space="preserve"> </w:t>
      </w:r>
      <w:r w:rsidR="009317B6" w:rsidRPr="009317B6">
        <w:rPr>
          <w:rFonts w:ascii="Calibri" w:hAnsi="Calibri" w:cs="Calibri"/>
          <w:sz w:val="20"/>
          <w:szCs w:val="20"/>
        </w:rPr>
        <w:t>und OeAD student housing</w:t>
      </w:r>
    </w:p>
    <w:p w14:paraId="3EF3604B" w14:textId="77777777" w:rsidR="00FF5EDD" w:rsidRPr="005A729C" w:rsidRDefault="00FF5EDD" w:rsidP="00C3528F">
      <w:pPr>
        <w:spacing w:after="0" w:line="240" w:lineRule="auto"/>
        <w:rPr>
          <w:rFonts w:cstheme="minorHAnsi"/>
          <w:b/>
          <w:color w:val="EE0000"/>
        </w:rPr>
      </w:pPr>
    </w:p>
    <w:p w14:paraId="0FE276D2" w14:textId="7FC4E0DC" w:rsidR="00C3528F" w:rsidRPr="00541570" w:rsidRDefault="00C3528F" w:rsidP="00C3528F">
      <w:pPr>
        <w:spacing w:after="0" w:line="240" w:lineRule="auto"/>
        <w:rPr>
          <w:rFonts w:cstheme="minorHAnsi"/>
        </w:rPr>
      </w:pPr>
      <w:r w:rsidRPr="00541570">
        <w:rPr>
          <w:rFonts w:cstheme="minorHAnsi"/>
          <w:b/>
        </w:rPr>
        <w:t>Pressekontakt:</w:t>
      </w:r>
      <w:r w:rsidRPr="00541570">
        <w:rPr>
          <w:rFonts w:cstheme="minorHAnsi"/>
        </w:rPr>
        <w:t xml:space="preserve"> </w:t>
      </w:r>
      <w:r w:rsidRPr="00541570">
        <w:rPr>
          <w:rFonts w:cstheme="minorHAnsi"/>
        </w:rPr>
        <w:br/>
        <w:t xml:space="preserve">Günter Lang, LANG consulting </w:t>
      </w:r>
      <w:r w:rsidRPr="00541570">
        <w:rPr>
          <w:rFonts w:cstheme="minorHAnsi"/>
        </w:rPr>
        <w:tab/>
        <w:t xml:space="preserve">          Mail: </w:t>
      </w:r>
      <w:hyperlink r:id="rId15" w:history="1">
        <w:r w:rsidRPr="00541570">
          <w:rPr>
            <w:rStyle w:val="Hyperlink"/>
            <w:rFonts w:cstheme="minorHAnsi"/>
          </w:rPr>
          <w:t>race@passathon.at</w:t>
        </w:r>
      </w:hyperlink>
      <w:r w:rsidRPr="00BF7C8B">
        <w:rPr>
          <w:rStyle w:val="Hyperlink"/>
          <w:rFonts w:cstheme="minorHAnsi"/>
          <w:u w:val="none"/>
        </w:rPr>
        <w:tab/>
        <w:t xml:space="preserve">         </w:t>
      </w:r>
      <w:proofErr w:type="gramStart"/>
      <w:r w:rsidRPr="00541570">
        <w:rPr>
          <w:rFonts w:cstheme="minorHAnsi"/>
        </w:rPr>
        <w:t>Mobil</w:t>
      </w:r>
      <w:proofErr w:type="gramEnd"/>
      <w:r w:rsidRPr="00541570">
        <w:rPr>
          <w:rFonts w:cstheme="minorHAnsi"/>
        </w:rPr>
        <w:t>: +43-650-900 20 40</w:t>
      </w:r>
    </w:p>
    <w:p w14:paraId="7DF514C7" w14:textId="77777777" w:rsidR="00C3528F" w:rsidRPr="006135A7" w:rsidRDefault="00C3528F" w:rsidP="00C3528F">
      <w:pPr>
        <w:spacing w:after="0" w:line="240" w:lineRule="auto"/>
        <w:rPr>
          <w:rFonts w:cstheme="minorHAnsi"/>
        </w:rPr>
      </w:pPr>
      <w:r w:rsidRPr="00541570">
        <w:rPr>
          <w:rFonts w:cstheme="minorHAnsi"/>
          <w:b/>
        </w:rPr>
        <w:t>Alle Fotos, Video und Pressetexte zum Download unter:</w:t>
      </w:r>
      <w:r w:rsidRPr="00541570">
        <w:rPr>
          <w:rFonts w:cstheme="minorHAnsi"/>
        </w:rPr>
        <w:t xml:space="preserve"> </w:t>
      </w:r>
      <w:hyperlink r:id="rId16" w:history="1">
        <w:r w:rsidRPr="00541570">
          <w:rPr>
            <w:rStyle w:val="Hyperlink"/>
            <w:rFonts w:cstheme="minorHAnsi"/>
          </w:rPr>
          <w:t>https://passathon.at/news/presse</w:t>
        </w:r>
      </w:hyperlink>
    </w:p>
    <w:p w14:paraId="0DE505FC" w14:textId="08239BCE" w:rsidR="00A22B62" w:rsidRPr="004B0307" w:rsidRDefault="00C3528F">
      <w:pPr>
        <w:rPr>
          <w:rFonts w:eastAsia="Times New Roman" w:cstheme="minorHAnsi"/>
          <w:color w:val="0000FF"/>
          <w:sz w:val="16"/>
          <w:szCs w:val="16"/>
          <w:u w:val="single"/>
          <w:lang w:eastAsia="de-AT"/>
        </w:rPr>
      </w:pPr>
      <w:r w:rsidRPr="00541570">
        <w:rPr>
          <w:rFonts w:eastAsia="Times New Roman" w:cstheme="minorHAnsi"/>
          <w:sz w:val="16"/>
          <w:szCs w:val="16"/>
          <w:lang w:eastAsia="de-AT"/>
        </w:rPr>
        <w:t>Links: </w:t>
      </w:r>
      <w:r w:rsidR="00D11262">
        <w:rPr>
          <w:rFonts w:eastAsia="Times New Roman" w:cstheme="minorHAnsi"/>
          <w:sz w:val="16"/>
          <w:szCs w:val="16"/>
          <w:lang w:eastAsia="de-AT"/>
        </w:rPr>
        <w:t xml:space="preserve">      </w:t>
      </w:r>
      <w:r w:rsidRPr="00541570">
        <w:rPr>
          <w:rFonts w:eastAsia="Times New Roman" w:cstheme="minorHAnsi"/>
          <w:sz w:val="16"/>
          <w:szCs w:val="16"/>
          <w:lang w:eastAsia="de-AT"/>
        </w:rPr>
        <w:t xml:space="preserve">  </w:t>
      </w:r>
      <w:hyperlink r:id="rId17" w:history="1">
        <w:r w:rsidRPr="00541570">
          <w:rPr>
            <w:rFonts w:eastAsia="Times New Roman" w:cstheme="minorHAnsi"/>
            <w:color w:val="0000FF"/>
            <w:sz w:val="16"/>
            <w:szCs w:val="16"/>
            <w:u w:val="single"/>
            <w:lang w:eastAsia="de-AT"/>
          </w:rPr>
          <w:t>www.passathon.at</w:t>
        </w:r>
      </w:hyperlink>
      <w:r w:rsidRPr="00541570">
        <w:rPr>
          <w:rFonts w:eastAsia="Times New Roman" w:cstheme="minorHAnsi"/>
          <w:sz w:val="16"/>
          <w:szCs w:val="16"/>
          <w:lang w:eastAsia="de-AT"/>
        </w:rPr>
        <w:t>  </w:t>
      </w:r>
      <w:r w:rsidR="00D11262">
        <w:rPr>
          <w:rFonts w:eastAsia="Times New Roman" w:cstheme="minorHAnsi"/>
          <w:sz w:val="16"/>
          <w:szCs w:val="16"/>
          <w:lang w:eastAsia="de-AT"/>
        </w:rPr>
        <w:t xml:space="preserve">   </w:t>
      </w:r>
      <w:r w:rsidRPr="00541570">
        <w:rPr>
          <w:rFonts w:eastAsia="Times New Roman" w:cstheme="minorHAnsi"/>
          <w:sz w:val="16"/>
          <w:szCs w:val="16"/>
          <w:lang w:eastAsia="de-AT"/>
        </w:rPr>
        <w:t xml:space="preserve"> </w:t>
      </w:r>
      <w:r w:rsidR="00D11262">
        <w:rPr>
          <w:rFonts w:eastAsia="Times New Roman" w:cstheme="minorHAnsi"/>
          <w:sz w:val="16"/>
          <w:szCs w:val="16"/>
          <w:lang w:eastAsia="de-AT"/>
        </w:rPr>
        <w:t xml:space="preserve">   </w:t>
      </w:r>
      <w:hyperlink r:id="rId18" w:history="1">
        <w:r w:rsidR="00D11262" w:rsidRPr="00E635FB">
          <w:rPr>
            <w:rStyle w:val="Hyperlink"/>
            <w:rFonts w:eastAsia="Times New Roman" w:cstheme="minorHAnsi"/>
            <w:sz w:val="16"/>
            <w:szCs w:val="16"/>
            <w:lang w:eastAsia="de-AT"/>
          </w:rPr>
          <w:t>instagram.com/passathon.at</w:t>
        </w:r>
      </w:hyperlink>
      <w:r w:rsidR="004B0307" w:rsidRPr="004B0307">
        <w:rPr>
          <w:rFonts w:eastAsia="Times New Roman" w:cstheme="minorHAnsi"/>
          <w:color w:val="0000FF"/>
          <w:sz w:val="16"/>
          <w:szCs w:val="16"/>
          <w:lang w:eastAsia="de-AT"/>
        </w:rPr>
        <w:t xml:space="preserve"> </w:t>
      </w:r>
      <w:r w:rsidR="00D11262">
        <w:rPr>
          <w:rFonts w:eastAsia="Times New Roman" w:cstheme="minorHAnsi"/>
          <w:color w:val="0000FF"/>
          <w:sz w:val="16"/>
          <w:szCs w:val="16"/>
          <w:lang w:eastAsia="de-AT"/>
        </w:rPr>
        <w:t xml:space="preserve">      </w:t>
      </w:r>
      <w:r w:rsidR="004B0307" w:rsidRPr="004B0307">
        <w:rPr>
          <w:rFonts w:eastAsia="Times New Roman" w:cstheme="minorHAnsi"/>
          <w:color w:val="0000FF"/>
          <w:sz w:val="16"/>
          <w:szCs w:val="16"/>
          <w:lang w:eastAsia="de-AT"/>
        </w:rPr>
        <w:t xml:space="preserve">  </w:t>
      </w:r>
      <w:hyperlink r:id="rId19" w:history="1">
        <w:r w:rsidR="00061E23" w:rsidRPr="004B0307">
          <w:rPr>
            <w:rStyle w:val="Hyperlink"/>
            <w:rFonts w:eastAsia="Times New Roman" w:cstheme="minorHAnsi"/>
            <w:sz w:val="16"/>
            <w:szCs w:val="16"/>
            <w:lang w:val="en-GB" w:eastAsia="de-AT"/>
          </w:rPr>
          <w:t>facebook.com/passathon</w:t>
        </w:r>
      </w:hyperlink>
      <w:r w:rsidRPr="004B0307">
        <w:rPr>
          <w:rFonts w:eastAsia="Times New Roman" w:cstheme="minorHAnsi"/>
          <w:sz w:val="16"/>
          <w:szCs w:val="16"/>
          <w:lang w:val="en-GB" w:eastAsia="de-AT"/>
        </w:rPr>
        <w:t>  </w:t>
      </w:r>
      <w:r w:rsidR="00D11262">
        <w:rPr>
          <w:rFonts w:eastAsia="Times New Roman" w:cstheme="minorHAnsi"/>
          <w:sz w:val="16"/>
          <w:szCs w:val="16"/>
          <w:lang w:val="en-GB" w:eastAsia="de-AT"/>
        </w:rPr>
        <w:t xml:space="preserve">      </w:t>
      </w:r>
      <w:r w:rsidRPr="004B0307">
        <w:rPr>
          <w:rFonts w:eastAsia="Times New Roman" w:cstheme="minorHAnsi"/>
          <w:sz w:val="16"/>
          <w:szCs w:val="16"/>
          <w:lang w:val="en-GB" w:eastAsia="de-AT"/>
        </w:rPr>
        <w:t xml:space="preserve"> </w:t>
      </w:r>
      <w:hyperlink r:id="rId20" w:history="1">
        <w:r w:rsidR="00D11262" w:rsidRPr="00E635FB">
          <w:rPr>
            <w:rStyle w:val="Hyperlink"/>
            <w:rFonts w:eastAsia="Times New Roman" w:cstheme="minorHAnsi"/>
            <w:sz w:val="16"/>
            <w:szCs w:val="16"/>
            <w:lang w:eastAsia="de-AT"/>
          </w:rPr>
          <w:t>youtube.com/@passathon</w:t>
        </w:r>
      </w:hyperlink>
    </w:p>
    <w:sectPr w:rsidR="00A22B62" w:rsidRPr="004B0307" w:rsidSect="002C33E4">
      <w:headerReference w:type="default" r:id="rId21"/>
      <w:pgSz w:w="11906" w:h="16838"/>
      <w:pgMar w:top="2127" w:right="1133"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F8EBA6" w14:textId="77777777" w:rsidR="00474C04" w:rsidRDefault="00474C04" w:rsidP="00CD31A3">
      <w:pPr>
        <w:spacing w:after="0" w:line="240" w:lineRule="auto"/>
      </w:pPr>
      <w:r>
        <w:separator/>
      </w:r>
    </w:p>
  </w:endnote>
  <w:endnote w:type="continuationSeparator" w:id="0">
    <w:p w14:paraId="20A95C47" w14:textId="77777777" w:rsidR="00474C04" w:rsidRDefault="00474C04" w:rsidP="00CD3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tilliumWeb-SemiBold">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12336" w14:textId="77777777" w:rsidR="00474C04" w:rsidRDefault="00474C04" w:rsidP="00CD31A3">
      <w:pPr>
        <w:spacing w:after="0" w:line="240" w:lineRule="auto"/>
      </w:pPr>
      <w:r>
        <w:separator/>
      </w:r>
    </w:p>
  </w:footnote>
  <w:footnote w:type="continuationSeparator" w:id="0">
    <w:p w14:paraId="24DFE705" w14:textId="77777777" w:rsidR="00474C04" w:rsidRDefault="00474C04" w:rsidP="00CD31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545"/>
    </w:tblGrid>
    <w:tr w:rsidR="00CC7A3B" w14:paraId="14E1F952" w14:textId="77777777" w:rsidTr="00B74996">
      <w:tc>
        <w:tcPr>
          <w:tcW w:w="4962" w:type="dxa"/>
        </w:tcPr>
        <w:p w14:paraId="210B375F" w14:textId="55171736" w:rsidR="00CC7A3B" w:rsidRDefault="00CC7A3B" w:rsidP="00CC7A3B">
          <w:pPr>
            <w:pStyle w:val="Kopfzeile"/>
          </w:pPr>
          <w:r>
            <w:t>PM</w:t>
          </w:r>
          <w:r w:rsidR="008C0833">
            <w:t>:</w:t>
          </w:r>
          <w:r>
            <w:t xml:space="preserve"> </w:t>
          </w:r>
          <w:r w:rsidR="00B571CB">
            <w:t xml:space="preserve">Österreich </w:t>
          </w:r>
          <w:proofErr w:type="spellStart"/>
          <w:r w:rsidR="00B571CB">
            <w:t>erradelt</w:t>
          </w:r>
          <w:proofErr w:type="spellEnd"/>
          <w:r w:rsidR="00B571CB">
            <w:t xml:space="preserve"> die Energiewende</w:t>
          </w:r>
          <w:r w:rsidR="00F14748">
            <w:t xml:space="preserve"> </w:t>
          </w:r>
          <w:r w:rsidR="001339BF">
            <w:t xml:space="preserve">- </w:t>
          </w:r>
          <w:r w:rsidR="001339BF">
            <w:br/>
          </w:r>
          <w:r w:rsidRPr="00590FBB">
            <w:t xml:space="preserve">passathon </w:t>
          </w:r>
          <w:r w:rsidR="008C0833">
            <w:t>202</w:t>
          </w:r>
          <w:r w:rsidR="00F14748">
            <w:t>6</w:t>
          </w:r>
          <w:r w:rsidR="008C0833">
            <w:t xml:space="preserve"> </w:t>
          </w:r>
          <w:r w:rsidRPr="00590FBB">
            <w:t xml:space="preserve">- RACE FOR FUTURE  </w:t>
          </w:r>
        </w:p>
        <w:p w14:paraId="46580CB5" w14:textId="1CD4164B" w:rsidR="00CC7A3B" w:rsidRDefault="00CC7A3B" w:rsidP="00CC7A3B">
          <w:pPr>
            <w:pStyle w:val="Kopfzeile"/>
          </w:pPr>
          <w:r>
            <w:t xml:space="preserve">Wien, am </w:t>
          </w:r>
          <w:r w:rsidR="007A4732">
            <w:t>07</w:t>
          </w:r>
          <w:r>
            <w:t>.0</w:t>
          </w:r>
          <w:r w:rsidR="007A4732">
            <w:t>5</w:t>
          </w:r>
          <w:r>
            <w:t>.202</w:t>
          </w:r>
          <w:r w:rsidR="00F14748">
            <w:t>6</w:t>
          </w:r>
          <w:r w:rsidR="00493B7F">
            <w:t xml:space="preserve">, </w:t>
          </w:r>
          <w:r w:rsidR="00B571CB">
            <w:t xml:space="preserve">M. + </w:t>
          </w:r>
          <w:r w:rsidR="00493B7F">
            <w:t>G.</w:t>
          </w:r>
          <w:r>
            <w:t xml:space="preserve"> Lang</w:t>
          </w:r>
        </w:p>
      </w:tc>
      <w:tc>
        <w:tcPr>
          <w:tcW w:w="4545" w:type="dxa"/>
        </w:tcPr>
        <w:p w14:paraId="3AEC4363" w14:textId="643BC883" w:rsidR="00CC7A3B" w:rsidRDefault="00CC7A3B" w:rsidP="00B74996">
          <w:pPr>
            <w:pStyle w:val="Kopfzeile"/>
            <w:ind w:left="-114"/>
          </w:pPr>
          <w:r>
            <w:t xml:space="preserve"> </w:t>
          </w:r>
          <w:r>
            <w:rPr>
              <w:noProof/>
              <w:lang w:eastAsia="de-AT"/>
            </w:rPr>
            <w:drawing>
              <wp:inline distT="0" distB="0" distL="0" distR="0" wp14:anchorId="3C2675C9" wp14:editId="3BB1D04E">
                <wp:extent cx="845820" cy="523729"/>
                <wp:effectExtent l="0" t="0" r="0" b="0"/>
                <wp:docPr id="47838298" name="Grafik 47838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radelt_Logos_181210_RGB.jpg"/>
                        <pic:cNvPicPr/>
                      </pic:nvPicPr>
                      <pic:blipFill rotWithShape="1">
                        <a:blip r:embed="rId1" cstate="print">
                          <a:extLst>
                            <a:ext uri="{28A0092B-C50C-407E-A947-70E740481C1C}">
                              <a14:useLocalDpi xmlns:a14="http://schemas.microsoft.com/office/drawing/2010/main" val="0"/>
                            </a:ext>
                          </a:extLst>
                        </a:blip>
                        <a:srcRect l="33798" t="53818" r="33305" b="31781"/>
                        <a:stretch/>
                      </pic:blipFill>
                      <pic:spPr bwMode="auto">
                        <a:xfrm>
                          <a:off x="0" y="0"/>
                          <a:ext cx="859462" cy="53217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rFonts w:cstheme="minorHAnsi"/>
              <w:b/>
              <w:noProof/>
              <w:lang w:eastAsia="de-AT"/>
            </w:rPr>
            <w:drawing>
              <wp:inline distT="0" distB="0" distL="0" distR="0" wp14:anchorId="4609E920" wp14:editId="14189905">
                <wp:extent cx="1180420" cy="527050"/>
                <wp:effectExtent l="0" t="0" r="1270" b="6350"/>
                <wp:docPr id="250153509" name="Grafik 250153509" descr="C:\Users\Günter\AppData\Local\Microsoft\Windows\INetCache\Content.Word\+ Logo Passathon RfF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ünter\AppData\Local\Microsoft\Windows\INetCache\Content.Word\+ Logo Passathon RfF 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7864" cy="539303"/>
                        </a:xfrm>
                        <a:prstGeom prst="rect">
                          <a:avLst/>
                        </a:prstGeom>
                        <a:noFill/>
                        <a:ln>
                          <a:noFill/>
                        </a:ln>
                      </pic:spPr>
                    </pic:pic>
                  </a:graphicData>
                </a:graphic>
              </wp:inline>
            </w:drawing>
          </w:r>
        </w:p>
      </w:tc>
    </w:tr>
  </w:tbl>
  <w:p w14:paraId="18CFB8DA" w14:textId="77777777" w:rsidR="00CD31A3" w:rsidRPr="00D67EF0" w:rsidRDefault="00CD31A3" w:rsidP="00D67EF0">
    <w:pPr>
      <w:pStyle w:val="Kopfzeile"/>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2B2151"/>
    <w:multiLevelType w:val="multilevel"/>
    <w:tmpl w:val="B7E41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B26216"/>
    <w:multiLevelType w:val="multilevel"/>
    <w:tmpl w:val="752C81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E05437"/>
    <w:multiLevelType w:val="multilevel"/>
    <w:tmpl w:val="FD6A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1F01FB"/>
    <w:multiLevelType w:val="hybridMultilevel"/>
    <w:tmpl w:val="7402E2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623221720">
    <w:abstractNumId w:val="0"/>
  </w:num>
  <w:num w:numId="2" w16cid:durableId="767383223">
    <w:abstractNumId w:val="1"/>
  </w:num>
  <w:num w:numId="3" w16cid:durableId="1521699742">
    <w:abstractNumId w:val="2"/>
  </w:num>
  <w:num w:numId="4" w16cid:durableId="8338421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544"/>
    <w:rsid w:val="000007B7"/>
    <w:rsid w:val="00003220"/>
    <w:rsid w:val="00032353"/>
    <w:rsid w:val="00034300"/>
    <w:rsid w:val="0004646A"/>
    <w:rsid w:val="00047675"/>
    <w:rsid w:val="000525C3"/>
    <w:rsid w:val="00052C5C"/>
    <w:rsid w:val="00060EB6"/>
    <w:rsid w:val="00061E23"/>
    <w:rsid w:val="00065448"/>
    <w:rsid w:val="00084199"/>
    <w:rsid w:val="0008563E"/>
    <w:rsid w:val="000B3066"/>
    <w:rsid w:val="000B4E23"/>
    <w:rsid w:val="000E7A93"/>
    <w:rsid w:val="000F65AC"/>
    <w:rsid w:val="00105EFF"/>
    <w:rsid w:val="001219C7"/>
    <w:rsid w:val="001319DF"/>
    <w:rsid w:val="00131C3D"/>
    <w:rsid w:val="001339BF"/>
    <w:rsid w:val="00137495"/>
    <w:rsid w:val="00143ABE"/>
    <w:rsid w:val="00144865"/>
    <w:rsid w:val="00147D5C"/>
    <w:rsid w:val="00150024"/>
    <w:rsid w:val="00182E77"/>
    <w:rsid w:val="0019709F"/>
    <w:rsid w:val="001A6F05"/>
    <w:rsid w:val="001C15A0"/>
    <w:rsid w:val="001D1193"/>
    <w:rsid w:val="001D17FF"/>
    <w:rsid w:val="001D774C"/>
    <w:rsid w:val="001E143A"/>
    <w:rsid w:val="001E3188"/>
    <w:rsid w:val="001E3A28"/>
    <w:rsid w:val="001E436F"/>
    <w:rsid w:val="001E446F"/>
    <w:rsid w:val="001E48F1"/>
    <w:rsid w:val="001F6344"/>
    <w:rsid w:val="00206016"/>
    <w:rsid w:val="00223F42"/>
    <w:rsid w:val="00240E64"/>
    <w:rsid w:val="00240F9A"/>
    <w:rsid w:val="002417D0"/>
    <w:rsid w:val="0024446D"/>
    <w:rsid w:val="002664B0"/>
    <w:rsid w:val="00267E5F"/>
    <w:rsid w:val="00281782"/>
    <w:rsid w:val="00286641"/>
    <w:rsid w:val="00294B6F"/>
    <w:rsid w:val="00297CD9"/>
    <w:rsid w:val="002B485E"/>
    <w:rsid w:val="002B7261"/>
    <w:rsid w:val="002C33E4"/>
    <w:rsid w:val="002E58DC"/>
    <w:rsid w:val="002F069E"/>
    <w:rsid w:val="002F677B"/>
    <w:rsid w:val="00303601"/>
    <w:rsid w:val="00305D63"/>
    <w:rsid w:val="00310709"/>
    <w:rsid w:val="00320BD3"/>
    <w:rsid w:val="003231A7"/>
    <w:rsid w:val="00341C8B"/>
    <w:rsid w:val="0034648E"/>
    <w:rsid w:val="00347059"/>
    <w:rsid w:val="00347A01"/>
    <w:rsid w:val="003570DB"/>
    <w:rsid w:val="0036021C"/>
    <w:rsid w:val="003716A0"/>
    <w:rsid w:val="003750AD"/>
    <w:rsid w:val="003753B1"/>
    <w:rsid w:val="0037723F"/>
    <w:rsid w:val="00377ADB"/>
    <w:rsid w:val="003902A6"/>
    <w:rsid w:val="00393243"/>
    <w:rsid w:val="00395A3B"/>
    <w:rsid w:val="003A1EAF"/>
    <w:rsid w:val="003B0134"/>
    <w:rsid w:val="003B28E4"/>
    <w:rsid w:val="003C3E1C"/>
    <w:rsid w:val="003D1D7B"/>
    <w:rsid w:val="003E54B2"/>
    <w:rsid w:val="003E6052"/>
    <w:rsid w:val="003E660A"/>
    <w:rsid w:val="003F14EE"/>
    <w:rsid w:val="0040099C"/>
    <w:rsid w:val="00416B74"/>
    <w:rsid w:val="00421C6C"/>
    <w:rsid w:val="00433DEC"/>
    <w:rsid w:val="00436CC9"/>
    <w:rsid w:val="004559B5"/>
    <w:rsid w:val="00474106"/>
    <w:rsid w:val="00474C04"/>
    <w:rsid w:val="00476547"/>
    <w:rsid w:val="004831BE"/>
    <w:rsid w:val="0048670E"/>
    <w:rsid w:val="00493B7F"/>
    <w:rsid w:val="004A3AD3"/>
    <w:rsid w:val="004B0307"/>
    <w:rsid w:val="004B05CB"/>
    <w:rsid w:val="004B6D5E"/>
    <w:rsid w:val="004B7D69"/>
    <w:rsid w:val="004D0967"/>
    <w:rsid w:val="004E5C11"/>
    <w:rsid w:val="004E6666"/>
    <w:rsid w:val="004F1965"/>
    <w:rsid w:val="00514974"/>
    <w:rsid w:val="0052056A"/>
    <w:rsid w:val="0053180A"/>
    <w:rsid w:val="00532CAB"/>
    <w:rsid w:val="00536BE7"/>
    <w:rsid w:val="005477E6"/>
    <w:rsid w:val="00552610"/>
    <w:rsid w:val="0055297F"/>
    <w:rsid w:val="00556D70"/>
    <w:rsid w:val="00563DF8"/>
    <w:rsid w:val="00571B3A"/>
    <w:rsid w:val="005801EE"/>
    <w:rsid w:val="00580AD9"/>
    <w:rsid w:val="00581E2B"/>
    <w:rsid w:val="00592D8F"/>
    <w:rsid w:val="005970E2"/>
    <w:rsid w:val="005A0E12"/>
    <w:rsid w:val="005A729C"/>
    <w:rsid w:val="005B57B9"/>
    <w:rsid w:val="005C55D8"/>
    <w:rsid w:val="005D085A"/>
    <w:rsid w:val="005E71EA"/>
    <w:rsid w:val="005F7396"/>
    <w:rsid w:val="00602A60"/>
    <w:rsid w:val="00623C8E"/>
    <w:rsid w:val="0062631E"/>
    <w:rsid w:val="00627D51"/>
    <w:rsid w:val="00640F4E"/>
    <w:rsid w:val="00643EB5"/>
    <w:rsid w:val="00643EC3"/>
    <w:rsid w:val="00645210"/>
    <w:rsid w:val="0065771A"/>
    <w:rsid w:val="00660438"/>
    <w:rsid w:val="006734F1"/>
    <w:rsid w:val="0067689E"/>
    <w:rsid w:val="0067694B"/>
    <w:rsid w:val="00681B09"/>
    <w:rsid w:val="0069438C"/>
    <w:rsid w:val="00695AFD"/>
    <w:rsid w:val="00697AE2"/>
    <w:rsid w:val="006A09B8"/>
    <w:rsid w:val="006C0189"/>
    <w:rsid w:val="006C3CAB"/>
    <w:rsid w:val="006D0666"/>
    <w:rsid w:val="006D0A62"/>
    <w:rsid w:val="006D0B59"/>
    <w:rsid w:val="006D6E1C"/>
    <w:rsid w:val="006E497F"/>
    <w:rsid w:val="006E70C2"/>
    <w:rsid w:val="00700187"/>
    <w:rsid w:val="007019F2"/>
    <w:rsid w:val="00705D7E"/>
    <w:rsid w:val="00711D55"/>
    <w:rsid w:val="00716AF7"/>
    <w:rsid w:val="00722435"/>
    <w:rsid w:val="00722DC6"/>
    <w:rsid w:val="00725B0B"/>
    <w:rsid w:val="007363B3"/>
    <w:rsid w:val="007453DB"/>
    <w:rsid w:val="00751553"/>
    <w:rsid w:val="00776A67"/>
    <w:rsid w:val="00777734"/>
    <w:rsid w:val="00784810"/>
    <w:rsid w:val="00784FCC"/>
    <w:rsid w:val="0078634D"/>
    <w:rsid w:val="007A1691"/>
    <w:rsid w:val="007A4732"/>
    <w:rsid w:val="007A7C82"/>
    <w:rsid w:val="007B4439"/>
    <w:rsid w:val="007C4FE2"/>
    <w:rsid w:val="007D7811"/>
    <w:rsid w:val="007E1B96"/>
    <w:rsid w:val="007E4F23"/>
    <w:rsid w:val="007F5371"/>
    <w:rsid w:val="0080780D"/>
    <w:rsid w:val="00820AE5"/>
    <w:rsid w:val="0083365E"/>
    <w:rsid w:val="00882CE1"/>
    <w:rsid w:val="00890CAB"/>
    <w:rsid w:val="00894217"/>
    <w:rsid w:val="008945E9"/>
    <w:rsid w:val="0089649E"/>
    <w:rsid w:val="008A02D7"/>
    <w:rsid w:val="008A3CB0"/>
    <w:rsid w:val="008A6BF7"/>
    <w:rsid w:val="008B17F5"/>
    <w:rsid w:val="008B6B78"/>
    <w:rsid w:val="008C0833"/>
    <w:rsid w:val="008C3A62"/>
    <w:rsid w:val="008D2036"/>
    <w:rsid w:val="008D79E0"/>
    <w:rsid w:val="008E6171"/>
    <w:rsid w:val="00914094"/>
    <w:rsid w:val="00916D79"/>
    <w:rsid w:val="00920710"/>
    <w:rsid w:val="00922D84"/>
    <w:rsid w:val="00925271"/>
    <w:rsid w:val="009317B6"/>
    <w:rsid w:val="009319B3"/>
    <w:rsid w:val="00944B3E"/>
    <w:rsid w:val="00946F26"/>
    <w:rsid w:val="00956A11"/>
    <w:rsid w:val="00983352"/>
    <w:rsid w:val="009B0302"/>
    <w:rsid w:val="009D2B5B"/>
    <w:rsid w:val="009E088F"/>
    <w:rsid w:val="009F1ADA"/>
    <w:rsid w:val="00A05EB8"/>
    <w:rsid w:val="00A069D5"/>
    <w:rsid w:val="00A069E8"/>
    <w:rsid w:val="00A22B0E"/>
    <w:rsid w:val="00A22B62"/>
    <w:rsid w:val="00A3725A"/>
    <w:rsid w:val="00A52626"/>
    <w:rsid w:val="00A60DBE"/>
    <w:rsid w:val="00A67307"/>
    <w:rsid w:val="00A757D5"/>
    <w:rsid w:val="00A81593"/>
    <w:rsid w:val="00A86D9F"/>
    <w:rsid w:val="00A93576"/>
    <w:rsid w:val="00AA2025"/>
    <w:rsid w:val="00AB4C04"/>
    <w:rsid w:val="00AE299E"/>
    <w:rsid w:val="00AE7692"/>
    <w:rsid w:val="00AF1004"/>
    <w:rsid w:val="00AF1B4F"/>
    <w:rsid w:val="00AF484A"/>
    <w:rsid w:val="00B002F9"/>
    <w:rsid w:val="00B048BC"/>
    <w:rsid w:val="00B06FDA"/>
    <w:rsid w:val="00B368A7"/>
    <w:rsid w:val="00B403ED"/>
    <w:rsid w:val="00B533AA"/>
    <w:rsid w:val="00B571CB"/>
    <w:rsid w:val="00B57241"/>
    <w:rsid w:val="00B62C38"/>
    <w:rsid w:val="00B70D9F"/>
    <w:rsid w:val="00B74996"/>
    <w:rsid w:val="00B81830"/>
    <w:rsid w:val="00B85639"/>
    <w:rsid w:val="00B87DD2"/>
    <w:rsid w:val="00B922C1"/>
    <w:rsid w:val="00BA0C18"/>
    <w:rsid w:val="00BA7DAC"/>
    <w:rsid w:val="00BB1EE0"/>
    <w:rsid w:val="00BC2420"/>
    <w:rsid w:val="00BE5735"/>
    <w:rsid w:val="00BE7FF1"/>
    <w:rsid w:val="00BF159A"/>
    <w:rsid w:val="00BF73C7"/>
    <w:rsid w:val="00BF7C8B"/>
    <w:rsid w:val="00C00C96"/>
    <w:rsid w:val="00C04379"/>
    <w:rsid w:val="00C04F5F"/>
    <w:rsid w:val="00C07509"/>
    <w:rsid w:val="00C13692"/>
    <w:rsid w:val="00C178C8"/>
    <w:rsid w:val="00C2699C"/>
    <w:rsid w:val="00C3528F"/>
    <w:rsid w:val="00C4240F"/>
    <w:rsid w:val="00C53128"/>
    <w:rsid w:val="00C56989"/>
    <w:rsid w:val="00C678E1"/>
    <w:rsid w:val="00C717C3"/>
    <w:rsid w:val="00C76972"/>
    <w:rsid w:val="00C827A9"/>
    <w:rsid w:val="00C84AB1"/>
    <w:rsid w:val="00C86DE9"/>
    <w:rsid w:val="00C94F34"/>
    <w:rsid w:val="00C955DC"/>
    <w:rsid w:val="00C97CC3"/>
    <w:rsid w:val="00CA19F1"/>
    <w:rsid w:val="00CA55A5"/>
    <w:rsid w:val="00CA5B39"/>
    <w:rsid w:val="00CB493B"/>
    <w:rsid w:val="00CC7A3B"/>
    <w:rsid w:val="00CD159D"/>
    <w:rsid w:val="00CD24BA"/>
    <w:rsid w:val="00CD31A3"/>
    <w:rsid w:val="00CE1042"/>
    <w:rsid w:val="00CE4580"/>
    <w:rsid w:val="00CF13A3"/>
    <w:rsid w:val="00CF4534"/>
    <w:rsid w:val="00CF4DFF"/>
    <w:rsid w:val="00CF746D"/>
    <w:rsid w:val="00D0306C"/>
    <w:rsid w:val="00D07A03"/>
    <w:rsid w:val="00D11262"/>
    <w:rsid w:val="00D2513F"/>
    <w:rsid w:val="00D34FB2"/>
    <w:rsid w:val="00D3758F"/>
    <w:rsid w:val="00D54781"/>
    <w:rsid w:val="00D604CC"/>
    <w:rsid w:val="00D65FDD"/>
    <w:rsid w:val="00D67119"/>
    <w:rsid w:val="00D672FB"/>
    <w:rsid w:val="00D67EF0"/>
    <w:rsid w:val="00D72A04"/>
    <w:rsid w:val="00D75B80"/>
    <w:rsid w:val="00D82C7E"/>
    <w:rsid w:val="00D9370D"/>
    <w:rsid w:val="00D94372"/>
    <w:rsid w:val="00DA473C"/>
    <w:rsid w:val="00DB5844"/>
    <w:rsid w:val="00DB6AEA"/>
    <w:rsid w:val="00DE0D58"/>
    <w:rsid w:val="00DE1B17"/>
    <w:rsid w:val="00DE2CE1"/>
    <w:rsid w:val="00DE6AAA"/>
    <w:rsid w:val="00E1059C"/>
    <w:rsid w:val="00E41044"/>
    <w:rsid w:val="00E4278E"/>
    <w:rsid w:val="00E427CA"/>
    <w:rsid w:val="00E44442"/>
    <w:rsid w:val="00E67DAD"/>
    <w:rsid w:val="00E76A42"/>
    <w:rsid w:val="00EA7830"/>
    <w:rsid w:val="00EB5F8A"/>
    <w:rsid w:val="00ED3342"/>
    <w:rsid w:val="00EE065E"/>
    <w:rsid w:val="00EE665C"/>
    <w:rsid w:val="00EE68B5"/>
    <w:rsid w:val="00F10544"/>
    <w:rsid w:val="00F14748"/>
    <w:rsid w:val="00F21753"/>
    <w:rsid w:val="00F37FA0"/>
    <w:rsid w:val="00F440DA"/>
    <w:rsid w:val="00F53906"/>
    <w:rsid w:val="00F5419B"/>
    <w:rsid w:val="00F67FC4"/>
    <w:rsid w:val="00F73A48"/>
    <w:rsid w:val="00F94389"/>
    <w:rsid w:val="00FA1BC3"/>
    <w:rsid w:val="00FA489E"/>
    <w:rsid w:val="00FA62F7"/>
    <w:rsid w:val="00FB2B4C"/>
    <w:rsid w:val="00FB7AE1"/>
    <w:rsid w:val="00FC09D9"/>
    <w:rsid w:val="00FC55AD"/>
    <w:rsid w:val="00FC5CAF"/>
    <w:rsid w:val="00FD2457"/>
    <w:rsid w:val="00FD5F58"/>
    <w:rsid w:val="00FE77C7"/>
    <w:rsid w:val="00FF41DD"/>
    <w:rsid w:val="00FF5E6D"/>
    <w:rsid w:val="00FF5EDD"/>
    <w:rsid w:val="00FF680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1B494"/>
  <w15:chartTrackingRefBased/>
  <w15:docId w15:val="{D348B66E-1D74-4EFF-9623-84BB233D8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C178C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7A7C82"/>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7A7C82"/>
    <w:rPr>
      <w:b/>
      <w:bCs/>
    </w:rPr>
  </w:style>
  <w:style w:type="character" w:styleId="Hyperlink">
    <w:name w:val="Hyperlink"/>
    <w:basedOn w:val="Absatz-Standardschriftart"/>
    <w:uiPriority w:val="99"/>
    <w:unhideWhenUsed/>
    <w:rsid w:val="007A7C82"/>
    <w:rPr>
      <w:color w:val="0000FF"/>
      <w:u w:val="single"/>
    </w:rPr>
  </w:style>
  <w:style w:type="character" w:styleId="NichtaufgelsteErwhnung">
    <w:name w:val="Unresolved Mention"/>
    <w:basedOn w:val="Absatz-Standardschriftart"/>
    <w:uiPriority w:val="99"/>
    <w:semiHidden/>
    <w:unhideWhenUsed/>
    <w:rsid w:val="00052C5C"/>
    <w:rPr>
      <w:color w:val="605E5C"/>
      <w:shd w:val="clear" w:color="auto" w:fill="E1DFDD"/>
    </w:rPr>
  </w:style>
  <w:style w:type="paragraph" w:styleId="Kopfzeile">
    <w:name w:val="header"/>
    <w:basedOn w:val="Standard"/>
    <w:link w:val="KopfzeileZchn"/>
    <w:uiPriority w:val="99"/>
    <w:unhideWhenUsed/>
    <w:rsid w:val="00CD31A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D31A3"/>
  </w:style>
  <w:style w:type="paragraph" w:styleId="Fuzeile">
    <w:name w:val="footer"/>
    <w:basedOn w:val="Standard"/>
    <w:link w:val="FuzeileZchn"/>
    <w:uiPriority w:val="99"/>
    <w:unhideWhenUsed/>
    <w:rsid w:val="00CD31A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D31A3"/>
  </w:style>
  <w:style w:type="paragraph" w:styleId="Listenabsatz">
    <w:name w:val="List Paragraph"/>
    <w:basedOn w:val="Standard"/>
    <w:uiPriority w:val="34"/>
    <w:qFormat/>
    <w:rsid w:val="004831BE"/>
    <w:pPr>
      <w:ind w:left="720"/>
      <w:contextualSpacing/>
    </w:pPr>
  </w:style>
  <w:style w:type="table" w:styleId="Tabellenraster">
    <w:name w:val="Table Grid"/>
    <w:basedOn w:val="NormaleTabelle"/>
    <w:uiPriority w:val="39"/>
    <w:rsid w:val="00CC7A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C178C8"/>
    <w:rPr>
      <w:rFonts w:asciiTheme="majorHAnsi" w:eastAsiaTheme="majorEastAsia" w:hAnsiTheme="majorHAnsi" w:cstheme="majorBidi"/>
      <w:color w:val="365F91" w:themeColor="accent1" w:themeShade="BF"/>
      <w:sz w:val="26"/>
      <w:szCs w:val="26"/>
    </w:rPr>
  </w:style>
  <w:style w:type="paragraph" w:styleId="berarbeitung">
    <w:name w:val="Revision"/>
    <w:hidden/>
    <w:uiPriority w:val="99"/>
    <w:semiHidden/>
    <w:rsid w:val="00137495"/>
    <w:pPr>
      <w:spacing w:after="0" w:line="240" w:lineRule="auto"/>
    </w:pPr>
  </w:style>
  <w:style w:type="character" w:styleId="Kommentarzeichen">
    <w:name w:val="annotation reference"/>
    <w:basedOn w:val="Absatz-Standardschriftart"/>
    <w:uiPriority w:val="99"/>
    <w:semiHidden/>
    <w:unhideWhenUsed/>
    <w:rsid w:val="00B70D9F"/>
    <w:rPr>
      <w:sz w:val="16"/>
      <w:szCs w:val="16"/>
    </w:rPr>
  </w:style>
  <w:style w:type="paragraph" w:styleId="Kommentartext">
    <w:name w:val="annotation text"/>
    <w:basedOn w:val="Standard"/>
    <w:link w:val="KommentartextZchn"/>
    <w:uiPriority w:val="99"/>
    <w:semiHidden/>
    <w:unhideWhenUsed/>
    <w:rsid w:val="00B70D9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70D9F"/>
    <w:rPr>
      <w:sz w:val="20"/>
      <w:szCs w:val="20"/>
    </w:rPr>
  </w:style>
  <w:style w:type="paragraph" w:styleId="Kommentarthema">
    <w:name w:val="annotation subject"/>
    <w:basedOn w:val="Kommentartext"/>
    <w:next w:val="Kommentartext"/>
    <w:link w:val="KommentarthemaZchn"/>
    <w:uiPriority w:val="99"/>
    <w:semiHidden/>
    <w:unhideWhenUsed/>
    <w:rsid w:val="00B70D9F"/>
    <w:rPr>
      <w:b/>
      <w:bCs/>
    </w:rPr>
  </w:style>
  <w:style w:type="character" w:customStyle="1" w:styleId="KommentarthemaZchn">
    <w:name w:val="Kommentarthema Zchn"/>
    <w:basedOn w:val="KommentartextZchn"/>
    <w:link w:val="Kommentarthema"/>
    <w:uiPriority w:val="99"/>
    <w:semiHidden/>
    <w:rsid w:val="00B70D9F"/>
    <w:rPr>
      <w:b/>
      <w:bCs/>
      <w:sz w:val="20"/>
      <w:szCs w:val="20"/>
    </w:rPr>
  </w:style>
  <w:style w:type="character" w:customStyle="1" w:styleId="markedcontent">
    <w:name w:val="markedcontent"/>
    <w:basedOn w:val="Absatz-Standardschriftart"/>
    <w:rsid w:val="00946F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8840280">
      <w:bodyDiv w:val="1"/>
      <w:marLeft w:val="0"/>
      <w:marRight w:val="0"/>
      <w:marTop w:val="0"/>
      <w:marBottom w:val="0"/>
      <w:divBdr>
        <w:top w:val="none" w:sz="0" w:space="0" w:color="auto"/>
        <w:left w:val="none" w:sz="0" w:space="0" w:color="auto"/>
        <w:bottom w:val="none" w:sz="0" w:space="0" w:color="auto"/>
        <w:right w:val="none" w:sz="0" w:space="0" w:color="auto"/>
      </w:divBdr>
    </w:div>
    <w:div w:id="1002514182">
      <w:bodyDiv w:val="1"/>
      <w:marLeft w:val="0"/>
      <w:marRight w:val="0"/>
      <w:marTop w:val="0"/>
      <w:marBottom w:val="0"/>
      <w:divBdr>
        <w:top w:val="none" w:sz="0" w:space="0" w:color="auto"/>
        <w:left w:val="none" w:sz="0" w:space="0" w:color="auto"/>
        <w:bottom w:val="none" w:sz="0" w:space="0" w:color="auto"/>
        <w:right w:val="none" w:sz="0" w:space="0" w:color="auto"/>
      </w:divBdr>
    </w:div>
    <w:div w:id="1415592460">
      <w:bodyDiv w:val="1"/>
      <w:marLeft w:val="0"/>
      <w:marRight w:val="0"/>
      <w:marTop w:val="0"/>
      <w:marBottom w:val="0"/>
      <w:divBdr>
        <w:top w:val="none" w:sz="0" w:space="0" w:color="auto"/>
        <w:left w:val="none" w:sz="0" w:space="0" w:color="auto"/>
        <w:bottom w:val="none" w:sz="0" w:space="0" w:color="auto"/>
        <w:right w:val="none" w:sz="0" w:space="0" w:color="auto"/>
      </w:divBdr>
    </w:div>
    <w:div w:id="1973439874">
      <w:bodyDiv w:val="1"/>
      <w:marLeft w:val="0"/>
      <w:marRight w:val="0"/>
      <w:marTop w:val="0"/>
      <w:marBottom w:val="0"/>
      <w:divBdr>
        <w:top w:val="none" w:sz="0" w:space="0" w:color="auto"/>
        <w:left w:val="none" w:sz="0" w:space="0" w:color="auto"/>
        <w:bottom w:val="none" w:sz="0" w:space="0" w:color="auto"/>
        <w:right w:val="none" w:sz="0" w:space="0" w:color="auto"/>
      </w:divBdr>
    </w:div>
    <w:div w:id="213478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ssathon.at/termine" TargetMode="External"/><Relationship Id="rId13" Type="http://schemas.openxmlformats.org/officeDocument/2006/relationships/hyperlink" Target="http://www.passathon.at" TargetMode="External"/><Relationship Id="rId18" Type="http://schemas.openxmlformats.org/officeDocument/2006/relationships/hyperlink" Target="mailto:instagram.com/passathon.at"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www.passathon.at" TargetMode="External"/><Relationship Id="rId17" Type="http://schemas.openxmlformats.org/officeDocument/2006/relationships/hyperlink" Target="https://www.passathon.at" TargetMode="External"/><Relationship Id="rId2" Type="http://schemas.openxmlformats.org/officeDocument/2006/relationships/styles" Target="styles.xml"/><Relationship Id="rId16" Type="http://schemas.openxmlformats.org/officeDocument/2006/relationships/hyperlink" Target="https://passathon.at/news/presse" TargetMode="External"/><Relationship Id="rId20" Type="http://schemas.openxmlformats.org/officeDocument/2006/relationships/hyperlink" Target="mailto:youtube.com/@passath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teractive.eusew.eu/platform/eusew-2026/awards/local-energy-action/100-projects-phasing-out-gas" TargetMode="External"/><Relationship Id="rId5" Type="http://schemas.openxmlformats.org/officeDocument/2006/relationships/footnotes" Target="footnotes.xml"/><Relationship Id="rId15" Type="http://schemas.openxmlformats.org/officeDocument/2006/relationships/hyperlink" Target="mailto:race@passathon.at"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facebook.com/passathon"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radelt.at/"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892</Words>
  <Characters>5620</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Günter Lang</dc:creator>
  <cp:keywords/>
  <dc:description/>
  <cp:lastModifiedBy>Markus Lang</cp:lastModifiedBy>
  <cp:revision>12</cp:revision>
  <cp:lastPrinted>2026-05-07T10:38:00Z</cp:lastPrinted>
  <dcterms:created xsi:type="dcterms:W3CDTF">2026-05-07T06:05:00Z</dcterms:created>
  <dcterms:modified xsi:type="dcterms:W3CDTF">2026-05-12T12:26:00Z</dcterms:modified>
</cp:coreProperties>
</file>